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7B279A" w14:paraId="25F8C3A1" w14:textId="77777777" w:rsidTr="00CD73DA">
        <w:tc>
          <w:tcPr>
            <w:tcW w:w="7088" w:type="dxa"/>
            <w:tcMar>
              <w:left w:w="0" w:type="dxa"/>
              <w:right w:w="0" w:type="dxa"/>
            </w:tcMar>
          </w:tcPr>
          <w:p w14:paraId="1CB22F04" w14:textId="6A3C51E7" w:rsidR="00FC7F79" w:rsidRPr="007B279A" w:rsidRDefault="00FC7F79" w:rsidP="007B279A">
            <w:pPr>
              <w:tabs>
                <w:tab w:val="left" w:pos="567"/>
              </w:tabs>
              <w:spacing w:before="240"/>
              <w:jc w:val="both"/>
              <w:rPr>
                <w:rFonts w:cs="Arial"/>
                <w:b/>
              </w:rPr>
            </w:pPr>
            <w:bookmarkStart w:id="0" w:name="_Hlk129359850"/>
            <w:r w:rsidRPr="007B279A">
              <w:rPr>
                <w:rFonts w:cs="Arial"/>
                <w:b/>
              </w:rPr>
              <w:t xml:space="preserve">General Engineering </w:t>
            </w:r>
            <w:r w:rsidR="00873CF9" w:rsidRPr="007B279A">
              <w:rPr>
                <w:rFonts w:cs="Arial"/>
                <w:b/>
              </w:rPr>
              <w:t xml:space="preserve">and </w:t>
            </w:r>
            <w:r w:rsidRPr="007B279A">
              <w:rPr>
                <w:rFonts w:cs="Arial"/>
                <w:b/>
              </w:rPr>
              <w:t xml:space="preserve">Consulting Services 2 – </w:t>
            </w:r>
            <w:r w:rsidRPr="007B279A">
              <w:rPr>
                <w:rFonts w:cs="Arial"/>
                <w:b/>
              </w:rPr>
              <w:br/>
              <w:t>Social Infrastructure</w:t>
            </w:r>
          </w:p>
          <w:p w14:paraId="50D7D867" w14:textId="4166B81E" w:rsidR="008F0375" w:rsidRPr="007B279A" w:rsidRDefault="008F0375" w:rsidP="007B279A">
            <w:pPr>
              <w:tabs>
                <w:tab w:val="left" w:pos="567"/>
              </w:tabs>
              <w:spacing w:before="240"/>
              <w:jc w:val="both"/>
              <w:rPr>
                <w:rFonts w:cs="Arial"/>
                <w:b/>
              </w:rPr>
            </w:pPr>
          </w:p>
        </w:tc>
        <w:tc>
          <w:tcPr>
            <w:tcW w:w="1984" w:type="dxa"/>
            <w:tcMar>
              <w:left w:w="0" w:type="dxa"/>
              <w:right w:w="0" w:type="dxa"/>
            </w:tcMar>
          </w:tcPr>
          <w:p w14:paraId="0395D5DE" w14:textId="77777777" w:rsidR="008F0375" w:rsidRPr="007B279A" w:rsidRDefault="008F0375" w:rsidP="007B279A">
            <w:pPr>
              <w:tabs>
                <w:tab w:val="left" w:pos="567"/>
              </w:tabs>
              <w:jc w:val="both"/>
              <w:rPr>
                <w:rFonts w:cs="Arial"/>
                <w:b/>
              </w:rPr>
            </w:pPr>
            <w:r w:rsidRPr="007B279A">
              <w:rPr>
                <w:rFonts w:cs="Arial"/>
                <w:b/>
              </w:rPr>
              <w:t>Project number/</w:t>
            </w:r>
            <w:r w:rsidRPr="007B279A">
              <w:rPr>
                <w:rFonts w:cs="Arial"/>
                <w:b/>
              </w:rPr>
              <w:br/>
              <w:t>cost centre:</w:t>
            </w:r>
          </w:p>
          <w:p w14:paraId="263A4F16" w14:textId="7B1C6F2C" w:rsidR="008F0375" w:rsidRPr="007B279A" w:rsidRDefault="00FC7F79" w:rsidP="007B279A">
            <w:pPr>
              <w:tabs>
                <w:tab w:val="left" w:pos="567"/>
              </w:tabs>
              <w:jc w:val="both"/>
              <w:rPr>
                <w:rFonts w:cs="Arial"/>
                <w:b/>
              </w:rPr>
            </w:pPr>
            <w:r w:rsidRPr="007B279A">
              <w:rPr>
                <w:rFonts w:cs="Arial"/>
                <w:b/>
              </w:rPr>
              <w:t>23.1821.0-002.00</w:t>
            </w:r>
          </w:p>
        </w:tc>
      </w:tr>
    </w:tbl>
    <w:p w14:paraId="77444CE9" w14:textId="6E5D0405" w:rsidR="00CA4C50" w:rsidRPr="007B279A" w:rsidRDefault="00CA4C50" w:rsidP="007B279A">
      <w:pPr>
        <w:jc w:val="both"/>
        <w:rPr>
          <w:rFonts w:cs="Arial"/>
          <w:b/>
          <w:bCs/>
        </w:rPr>
      </w:pPr>
      <w:bookmarkStart w:id="1" w:name="_Toc508619994"/>
      <w:bookmarkStart w:id="2" w:name="_Toc119493820"/>
      <w:bookmarkStart w:id="3" w:name="_Toc127948108"/>
      <w:bookmarkStart w:id="4" w:name="_Hlk129359869"/>
      <w:bookmarkEnd w:id="0"/>
    </w:p>
    <w:p w14:paraId="01703825" w14:textId="3079EC69" w:rsidR="00620D98" w:rsidRPr="007B279A" w:rsidRDefault="00620D98" w:rsidP="007B279A">
      <w:pPr>
        <w:jc w:val="both"/>
        <w:rPr>
          <w:rFonts w:cs="Arial"/>
          <w:b/>
          <w:bCs/>
        </w:rPr>
      </w:pPr>
      <w:r w:rsidRPr="007B279A">
        <w:rPr>
          <w:rFonts w:cs="Arial"/>
          <w:b/>
          <w:bCs/>
        </w:rPr>
        <w:t xml:space="preserve">Terms of reference </w:t>
      </w:r>
    </w:p>
    <w:p w14:paraId="395001DE" w14:textId="658B00AD" w:rsidR="008F0375" w:rsidRPr="007B279A" w:rsidRDefault="008F0375" w:rsidP="007B279A">
      <w:pPr>
        <w:pStyle w:val="ListParagraph"/>
        <w:numPr>
          <w:ilvl w:val="0"/>
          <w:numId w:val="9"/>
        </w:numPr>
        <w:tabs>
          <w:tab w:val="left" w:pos="284"/>
        </w:tabs>
        <w:ind w:left="0" w:firstLine="0"/>
        <w:jc w:val="both"/>
        <w:rPr>
          <w:rFonts w:cs="Arial"/>
          <w:b/>
          <w:bCs/>
        </w:rPr>
      </w:pPr>
      <w:r w:rsidRPr="007B279A">
        <w:rPr>
          <w:rFonts w:cs="Arial"/>
          <w:b/>
          <w:bCs/>
        </w:rPr>
        <w:t>List of abbreviations</w:t>
      </w:r>
      <w:bookmarkEnd w:id="1"/>
      <w:bookmarkEnd w:id="2"/>
      <w:bookmarkEnd w:id="3"/>
      <w:r w:rsidR="00931BA3" w:rsidRPr="007B279A">
        <w:rPr>
          <w:rFonts w:cs="Arial"/>
          <w:b/>
          <w:bCs/>
        </w:rPr>
        <w:t xml:space="preserve"> </w:t>
      </w:r>
    </w:p>
    <w:p w14:paraId="4D647677" w14:textId="77777777" w:rsidR="008F0375" w:rsidRPr="007B279A" w:rsidRDefault="008F0375" w:rsidP="007B279A">
      <w:pPr>
        <w:ind w:left="1701" w:hanging="1701"/>
        <w:jc w:val="both"/>
        <w:rPr>
          <w:rFonts w:cs="Arial"/>
        </w:rPr>
      </w:pPr>
      <w:r w:rsidRPr="007B279A">
        <w:rPr>
          <w:rFonts w:cs="Arial"/>
        </w:rPr>
        <w:t>AG</w:t>
      </w:r>
      <w:r w:rsidRPr="007B279A">
        <w:rPr>
          <w:rFonts w:cs="Arial"/>
        </w:rPr>
        <w:tab/>
        <w:t>Commissioning party</w:t>
      </w:r>
    </w:p>
    <w:p w14:paraId="2221A4C0" w14:textId="77777777" w:rsidR="008F0375" w:rsidRPr="007B279A" w:rsidRDefault="008F0375" w:rsidP="007B279A">
      <w:pPr>
        <w:ind w:left="1701" w:hanging="1701"/>
        <w:jc w:val="both"/>
        <w:rPr>
          <w:rFonts w:cs="Arial"/>
        </w:rPr>
      </w:pPr>
      <w:r w:rsidRPr="007B279A">
        <w:rPr>
          <w:rFonts w:cs="Arial"/>
        </w:rPr>
        <w:t>AN</w:t>
      </w:r>
      <w:r w:rsidRPr="007B279A">
        <w:rPr>
          <w:rFonts w:cs="Arial"/>
        </w:rPr>
        <w:tab/>
        <w:t>Contractor</w:t>
      </w:r>
    </w:p>
    <w:p w14:paraId="7FBA1457" w14:textId="182C7F65" w:rsidR="008F0375" w:rsidRPr="007B279A" w:rsidRDefault="008F0375" w:rsidP="007B279A">
      <w:pPr>
        <w:ind w:left="1701" w:hanging="1701"/>
        <w:jc w:val="both"/>
        <w:rPr>
          <w:rFonts w:eastAsia="Arial" w:cs="Arial"/>
        </w:rPr>
      </w:pPr>
      <w:r w:rsidRPr="007B279A">
        <w:rPr>
          <w:rFonts w:cs="Arial"/>
        </w:rPr>
        <w:t>AVB</w:t>
      </w:r>
      <w:r w:rsidRPr="007B279A">
        <w:rPr>
          <w:rFonts w:cs="Arial"/>
        </w:rPr>
        <w:tab/>
      </w:r>
      <w:r w:rsidR="1DAE1A2D" w:rsidRPr="007B279A">
        <w:rPr>
          <w:rFonts w:eastAsia="Arial" w:cs="Arial"/>
        </w:rPr>
        <w:t>General terms and conditions of contract (‘local terms and conditions’) for supplying services and work on behalf of the Deutsche Gesellschaft für Internationale Zusammenarbeit (GIZ) GmbH in Ukraine</w:t>
      </w:r>
    </w:p>
    <w:p w14:paraId="20AB4F75" w14:textId="77777777" w:rsidR="008F0375" w:rsidRPr="007B279A" w:rsidRDefault="008F0375" w:rsidP="007B279A">
      <w:pPr>
        <w:ind w:left="1701" w:hanging="1701"/>
        <w:jc w:val="both"/>
        <w:rPr>
          <w:rFonts w:cs="Arial"/>
        </w:rPr>
      </w:pPr>
      <w:r w:rsidRPr="007B279A">
        <w:rPr>
          <w:rFonts w:cs="Arial"/>
        </w:rPr>
        <w:t>FK</w:t>
      </w:r>
      <w:r w:rsidRPr="007B279A">
        <w:rPr>
          <w:rFonts w:cs="Arial"/>
        </w:rPr>
        <w:tab/>
        <w:t>Expert</w:t>
      </w:r>
    </w:p>
    <w:p w14:paraId="67140D19" w14:textId="77777777" w:rsidR="008F0375" w:rsidRPr="007B279A" w:rsidRDefault="008F0375" w:rsidP="007B279A">
      <w:pPr>
        <w:ind w:left="1701" w:hanging="1701"/>
        <w:jc w:val="both"/>
        <w:rPr>
          <w:rFonts w:cs="Arial"/>
        </w:rPr>
      </w:pPr>
      <w:r w:rsidRPr="007B279A">
        <w:rPr>
          <w:rFonts w:cs="Arial"/>
        </w:rPr>
        <w:t>FKT</w:t>
      </w:r>
      <w:r w:rsidRPr="007B279A">
        <w:rPr>
          <w:rFonts w:cs="Arial"/>
        </w:rPr>
        <w:tab/>
        <w:t>Expert days</w:t>
      </w:r>
    </w:p>
    <w:p w14:paraId="074770DF" w14:textId="77777777" w:rsidR="008F0375" w:rsidRPr="007B279A" w:rsidRDefault="008F0375" w:rsidP="007B279A">
      <w:pPr>
        <w:ind w:left="1701" w:hanging="1701"/>
        <w:jc w:val="both"/>
        <w:rPr>
          <w:rFonts w:cs="Arial"/>
        </w:rPr>
      </w:pPr>
      <w:r w:rsidRPr="007B279A">
        <w:rPr>
          <w:rFonts w:cs="Arial"/>
        </w:rPr>
        <w:t>KZFK</w:t>
      </w:r>
      <w:r w:rsidRPr="007B279A">
        <w:rPr>
          <w:rFonts w:cs="Arial"/>
        </w:rPr>
        <w:tab/>
        <w:t>Short-term expert</w:t>
      </w:r>
    </w:p>
    <w:p w14:paraId="5AC1C6FE" w14:textId="77777777" w:rsidR="008F0375" w:rsidRPr="007B279A" w:rsidRDefault="008F0375" w:rsidP="007B279A">
      <w:pPr>
        <w:ind w:left="1701" w:hanging="1701"/>
        <w:jc w:val="both"/>
        <w:rPr>
          <w:rFonts w:cs="Arial"/>
        </w:rPr>
      </w:pPr>
      <w:proofErr w:type="spellStart"/>
      <w:r w:rsidRPr="007B279A">
        <w:rPr>
          <w:rFonts w:cs="Arial"/>
        </w:rPr>
        <w:t>ToRs</w:t>
      </w:r>
      <w:proofErr w:type="spellEnd"/>
      <w:r w:rsidRPr="007B279A">
        <w:rPr>
          <w:rFonts w:cs="Arial"/>
        </w:rPr>
        <w:tab/>
        <w:t>Terms of reference</w:t>
      </w:r>
    </w:p>
    <w:p w14:paraId="2A64425A" w14:textId="77777777" w:rsidR="00FC7F79" w:rsidRPr="007B279A" w:rsidRDefault="00FC7F79" w:rsidP="007B279A">
      <w:pPr>
        <w:ind w:left="1701" w:hanging="1701"/>
        <w:jc w:val="both"/>
        <w:rPr>
          <w:rFonts w:cs="Arial"/>
        </w:rPr>
      </w:pPr>
      <w:r w:rsidRPr="007B279A">
        <w:rPr>
          <w:rFonts w:cs="Arial"/>
        </w:rPr>
        <w:t>GIZ-SUR</w:t>
      </w:r>
      <w:r w:rsidRPr="007B279A">
        <w:rPr>
          <w:rFonts w:cs="Arial"/>
        </w:rPr>
        <w:tab/>
        <w:t>Commissioning GIZ project (Strengthening Urban Resilience)</w:t>
      </w:r>
    </w:p>
    <w:p w14:paraId="1DFB3DF2" w14:textId="63524D50" w:rsidR="00FC7F79" w:rsidRPr="007B279A" w:rsidRDefault="00FC7F79" w:rsidP="007B279A">
      <w:pPr>
        <w:ind w:left="1701" w:hanging="1701"/>
        <w:jc w:val="both"/>
        <w:rPr>
          <w:rFonts w:cs="Arial"/>
        </w:rPr>
      </w:pPr>
      <w:r w:rsidRPr="007B279A">
        <w:rPr>
          <w:rFonts w:cs="Arial"/>
        </w:rPr>
        <w:t>CPS</w:t>
      </w:r>
      <w:r w:rsidRPr="007B279A">
        <w:rPr>
          <w:rFonts w:cs="Arial"/>
        </w:rPr>
        <w:tab/>
        <w:t>Construction Planning Services</w:t>
      </w:r>
    </w:p>
    <w:bookmarkEnd w:id="4"/>
    <w:p w14:paraId="56FBF003" w14:textId="77777777" w:rsidR="008F0375" w:rsidRPr="007B279A" w:rsidRDefault="008F0375" w:rsidP="007B279A">
      <w:pPr>
        <w:spacing w:line="259" w:lineRule="auto"/>
        <w:jc w:val="both"/>
        <w:rPr>
          <w:rFonts w:cs="Arial"/>
        </w:rPr>
      </w:pPr>
      <w:r w:rsidRPr="007B279A">
        <w:rPr>
          <w:rFonts w:cs="Arial"/>
        </w:rPr>
        <w:br w:type="page"/>
      </w:r>
    </w:p>
    <w:p w14:paraId="046FC816" w14:textId="2D597723" w:rsidR="008F0375" w:rsidRPr="007B279A" w:rsidRDefault="008F0375" w:rsidP="007B279A">
      <w:pPr>
        <w:pStyle w:val="ListParagraph"/>
        <w:numPr>
          <w:ilvl w:val="0"/>
          <w:numId w:val="9"/>
        </w:numPr>
        <w:tabs>
          <w:tab w:val="left" w:pos="284"/>
        </w:tabs>
        <w:ind w:left="0" w:firstLine="0"/>
        <w:jc w:val="both"/>
        <w:rPr>
          <w:rFonts w:cs="Arial"/>
          <w:b/>
        </w:rPr>
      </w:pPr>
      <w:bookmarkStart w:id="5" w:name="_Ref508121651"/>
      <w:bookmarkStart w:id="6" w:name="_Ref508121655"/>
      <w:bookmarkStart w:id="7" w:name="_Toc508619995"/>
      <w:bookmarkStart w:id="8" w:name="_Toc119493821"/>
      <w:bookmarkStart w:id="9" w:name="_Toc127948109"/>
      <w:r w:rsidRPr="007B279A">
        <w:rPr>
          <w:rFonts w:cs="Arial"/>
          <w:b/>
        </w:rPr>
        <w:lastRenderedPageBreak/>
        <w:t>Context</w:t>
      </w:r>
      <w:bookmarkEnd w:id="5"/>
      <w:bookmarkEnd w:id="6"/>
      <w:bookmarkEnd w:id="7"/>
      <w:bookmarkEnd w:id="8"/>
      <w:bookmarkEnd w:id="9"/>
    </w:p>
    <w:p w14:paraId="6425690D" w14:textId="77777777" w:rsidR="00FC7F79" w:rsidRPr="007B279A" w:rsidRDefault="00FC7F79" w:rsidP="007B279A">
      <w:pPr>
        <w:ind w:left="142"/>
        <w:jc w:val="both"/>
        <w:rPr>
          <w:rFonts w:cs="Arial"/>
        </w:rPr>
      </w:pPr>
      <w:r w:rsidRPr="007B279A">
        <w:rPr>
          <w:rFonts w:cs="Arial"/>
          <w:lang w:val="de-DE"/>
        </w:rPr>
        <w:t xml:space="preserve">The Deutsche Gesellschaft für Internationale Zusammenarbeit (GIZ) GmbH </w:t>
      </w:r>
      <w:proofErr w:type="spellStart"/>
      <w:r w:rsidRPr="007B279A">
        <w:rPr>
          <w:rFonts w:cs="Arial"/>
          <w:lang w:val="de-DE"/>
        </w:rPr>
        <w:t>is</w:t>
      </w:r>
      <w:proofErr w:type="spellEnd"/>
      <w:r w:rsidRPr="007B279A">
        <w:rPr>
          <w:rFonts w:cs="Arial"/>
          <w:lang w:val="de-DE"/>
        </w:rPr>
        <w:t xml:space="preserve"> a German </w:t>
      </w:r>
      <w:proofErr w:type="spellStart"/>
      <w:r w:rsidRPr="007B279A">
        <w:rPr>
          <w:rFonts w:cs="Arial"/>
          <w:lang w:val="de-DE"/>
        </w:rPr>
        <w:t>federal</w:t>
      </w:r>
      <w:proofErr w:type="spellEnd"/>
      <w:r w:rsidRPr="007B279A">
        <w:rPr>
          <w:rFonts w:cs="Arial"/>
          <w:lang w:val="de-DE"/>
        </w:rPr>
        <w:t xml:space="preserve"> Enterprise. </w:t>
      </w:r>
      <w:r w:rsidRPr="007B279A">
        <w:rPr>
          <w:rFonts w:cs="Arial"/>
        </w:rPr>
        <w:t>GIZ supports the Federal German Government in achieving its objectives in the field of international cooperation for sustainable development. GIZ operates in more than 130 countries around the globe. In Ukraine, GIZ has been working for more than 30 years.</w:t>
      </w:r>
    </w:p>
    <w:p w14:paraId="0A3C0D37" w14:textId="2E4A7A17" w:rsidR="00FC7F79" w:rsidRPr="007B279A" w:rsidRDefault="00FC7F79" w:rsidP="007B279A">
      <w:pPr>
        <w:ind w:left="142"/>
        <w:jc w:val="both"/>
        <w:rPr>
          <w:rFonts w:cs="Arial"/>
        </w:rPr>
      </w:pPr>
      <w:r w:rsidRPr="007B279A">
        <w:rPr>
          <w:rFonts w:cs="Arial"/>
        </w:rPr>
        <w:t>Since the beginning of the Russian Federation's war of aggression on Ukraine in February 2022, 8.1 million Ukrainians are in neighbouring European countries and more than 5.3 million people have fled within Ukraine (source: UN Refugee Agency for UNHCR, April 2023). Large parts of the civilian infrastructure have been destroyed. In addition to the destruction of housing, the critical supply infrastructure (heat, gas, electricity, water, sewage, mobile telephony, internet) is a direct target of attacks. The situation in Ukraine remains volatile, with the frontline continuing to run through the eastern and southern parts of the country.</w:t>
      </w:r>
    </w:p>
    <w:p w14:paraId="3CD3A343" w14:textId="2D84788C" w:rsidR="00FC7F79" w:rsidRPr="007B279A" w:rsidRDefault="00FC7F79" w:rsidP="007B279A">
      <w:pPr>
        <w:ind w:left="142"/>
        <w:jc w:val="both"/>
        <w:rPr>
          <w:rFonts w:cs="Arial"/>
        </w:rPr>
      </w:pPr>
      <w:r w:rsidRPr="007B279A">
        <w:rPr>
          <w:rFonts w:cs="Arial"/>
        </w:rPr>
        <w:t>The critical utilities infrastructure and social infrastructure sector are two of the sectors most affected by destruction, with deficiencies directly affecting people's lives. The estimated total physical damage to buildings and infrastructure is over 135 billion USD (source: Ukraine Rapid Damage Needs Assessment March 2023).</w:t>
      </w:r>
    </w:p>
    <w:p w14:paraId="1E2B2898" w14:textId="77777777" w:rsidR="00FC7F79" w:rsidRPr="007B279A" w:rsidRDefault="00FC7F79" w:rsidP="007B279A">
      <w:pPr>
        <w:ind w:left="142"/>
        <w:jc w:val="both"/>
        <w:rPr>
          <w:rFonts w:cs="Arial"/>
        </w:rPr>
      </w:pPr>
      <w:r w:rsidRPr="007B279A">
        <w:rPr>
          <w:rFonts w:cs="Arial"/>
        </w:rPr>
        <w:t>For this reason, GIZ was commissioned by the German Federal Ministry for Economic Cooperation and Development (BMZ) to implement the project Strengthening Urban Resilience. As part of German emergency and transitional aid, the project rehabilitates housing and social infrastructure, among other things.</w:t>
      </w:r>
    </w:p>
    <w:p w14:paraId="78C10E3B" w14:textId="67D8A13F" w:rsidR="00FC7F79" w:rsidRPr="007B279A" w:rsidRDefault="00FC7F79" w:rsidP="007B279A">
      <w:pPr>
        <w:ind w:left="142"/>
        <w:jc w:val="both"/>
        <w:rPr>
          <w:rFonts w:eastAsia="Times New Roman" w:cs="Arial"/>
          <w:lang w:eastAsia="de-DE"/>
        </w:rPr>
      </w:pPr>
      <w:r w:rsidRPr="007B279A">
        <w:rPr>
          <w:rFonts w:eastAsia="Times New Roman" w:cs="Arial"/>
          <w:lang w:eastAsia="de-DE"/>
        </w:rPr>
        <w:t>The purpose of this task is that Contractor to provide services for the implementation of technical preparation, assessment, planning services and supervision over the performance of construction works on rehabilitation.</w:t>
      </w:r>
    </w:p>
    <w:p w14:paraId="2FAA2518" w14:textId="64659867" w:rsidR="00E35F1E" w:rsidRPr="007B279A" w:rsidRDefault="008F0375" w:rsidP="007B279A">
      <w:pPr>
        <w:pStyle w:val="ListParagraph"/>
        <w:numPr>
          <w:ilvl w:val="0"/>
          <w:numId w:val="9"/>
        </w:numPr>
        <w:tabs>
          <w:tab w:val="left" w:pos="284"/>
        </w:tabs>
        <w:ind w:left="0" w:firstLine="0"/>
        <w:jc w:val="both"/>
        <w:rPr>
          <w:rFonts w:cs="Arial"/>
          <w:b/>
        </w:rPr>
      </w:pPr>
      <w:bookmarkStart w:id="10" w:name="_Hlk119490425"/>
      <w:bookmarkStart w:id="11" w:name="_Ref508121704"/>
      <w:bookmarkStart w:id="12" w:name="_Ref508121798"/>
      <w:bookmarkStart w:id="13" w:name="_Ref508122104"/>
      <w:bookmarkStart w:id="14" w:name="_Ref508122514"/>
      <w:bookmarkStart w:id="15" w:name="_Ref508122551"/>
      <w:bookmarkStart w:id="16" w:name="_Ref508122617"/>
      <w:bookmarkStart w:id="17" w:name="_Toc508619996"/>
      <w:bookmarkStart w:id="18" w:name="_Toc119493822"/>
      <w:bookmarkStart w:id="19" w:name="_Toc127948110"/>
      <w:r w:rsidRPr="007B279A">
        <w:rPr>
          <w:rFonts w:cs="Arial"/>
          <w:b/>
        </w:rPr>
        <w:t>Tasks to be performed by the contractor</w:t>
      </w:r>
      <w:bookmarkEnd w:id="10"/>
      <w:bookmarkEnd w:id="11"/>
      <w:bookmarkEnd w:id="12"/>
      <w:bookmarkEnd w:id="13"/>
      <w:bookmarkEnd w:id="14"/>
      <w:bookmarkEnd w:id="15"/>
      <w:bookmarkEnd w:id="16"/>
      <w:bookmarkEnd w:id="17"/>
      <w:bookmarkEnd w:id="18"/>
      <w:bookmarkEnd w:id="19"/>
    </w:p>
    <w:p w14:paraId="353AF21A" w14:textId="77777777" w:rsidR="00FC7F79" w:rsidRPr="007B279A" w:rsidRDefault="00FC7F79" w:rsidP="007B279A">
      <w:pPr>
        <w:ind w:left="142"/>
        <w:jc w:val="both"/>
        <w:rPr>
          <w:rFonts w:cs="Arial"/>
        </w:rPr>
      </w:pPr>
      <w:r w:rsidRPr="007B279A">
        <w:rPr>
          <w:rFonts w:cs="Arial"/>
        </w:rPr>
        <w:t>The contractor resumes the responsibility for general engineering</w:t>
      </w:r>
      <w:r w:rsidRPr="007B279A">
        <w:rPr>
          <w:rFonts w:eastAsia="Times New Roman" w:cs="Arial"/>
          <w:lang w:eastAsia="de-DE"/>
        </w:rPr>
        <w:t xml:space="preserve"> services </w:t>
      </w:r>
      <w:r w:rsidRPr="007B279A">
        <w:rPr>
          <w:rFonts w:cs="Arial"/>
        </w:rPr>
        <w:t>and management of all related activities during its preparation, planning and implementation in close cooperation with GIZ-SUR.</w:t>
      </w:r>
    </w:p>
    <w:p w14:paraId="3166AC95" w14:textId="77777777" w:rsidR="00FC7F79" w:rsidRPr="007B279A" w:rsidRDefault="00FC7F79" w:rsidP="007B279A">
      <w:pPr>
        <w:ind w:left="142"/>
        <w:jc w:val="both"/>
        <w:rPr>
          <w:rFonts w:cs="Arial"/>
        </w:rPr>
      </w:pPr>
      <w:r w:rsidRPr="007B279A">
        <w:rPr>
          <w:rFonts w:cs="Arial"/>
        </w:rPr>
        <w:t xml:space="preserve">In this capacity the contractor prepares all required documents and ensures efficiency and compliance of all the engineering and engineering related and cross-cutting services under this </w:t>
      </w:r>
      <w:proofErr w:type="spellStart"/>
      <w:r w:rsidRPr="007B279A">
        <w:rPr>
          <w:rFonts w:cs="Arial"/>
        </w:rPr>
        <w:t>ToR</w:t>
      </w:r>
      <w:proofErr w:type="spellEnd"/>
      <w:r w:rsidRPr="007B279A">
        <w:rPr>
          <w:rFonts w:cs="Arial"/>
        </w:rPr>
        <w:t>. The contractor ensures that the duties assigned, and all related tasks are handled in the context of an overall technically and economically appropriate to the planned targets and within the time constraints.</w:t>
      </w:r>
    </w:p>
    <w:p w14:paraId="7E3F01C5" w14:textId="362F531B" w:rsidR="00977254" w:rsidRPr="007B279A" w:rsidRDefault="00977254" w:rsidP="007B279A">
      <w:pPr>
        <w:pStyle w:val="ListParagraph"/>
        <w:numPr>
          <w:ilvl w:val="1"/>
          <w:numId w:val="9"/>
        </w:numPr>
        <w:tabs>
          <w:tab w:val="left" w:pos="284"/>
        </w:tabs>
        <w:jc w:val="both"/>
        <w:rPr>
          <w:rFonts w:cs="Arial"/>
          <w:b/>
          <w:lang w:val="en-US"/>
        </w:rPr>
      </w:pPr>
      <w:r w:rsidRPr="007B279A">
        <w:rPr>
          <w:rFonts w:cs="Arial"/>
          <w:b/>
          <w:lang w:val="en-US"/>
        </w:rPr>
        <w:t>T</w:t>
      </w:r>
      <w:r w:rsidR="00984404" w:rsidRPr="007B279A">
        <w:rPr>
          <w:rFonts w:cs="Arial"/>
          <w:b/>
          <w:lang w:val="en-US"/>
        </w:rPr>
        <w:t>asks</w:t>
      </w:r>
    </w:p>
    <w:p w14:paraId="324ADEA5" w14:textId="7A6F8E33" w:rsidR="00980CBC" w:rsidRPr="007B279A" w:rsidRDefault="00ED7487" w:rsidP="007B279A">
      <w:pPr>
        <w:jc w:val="both"/>
        <w:rPr>
          <w:rFonts w:cs="Arial"/>
        </w:rPr>
      </w:pPr>
      <w:r w:rsidRPr="007B279A">
        <w:rPr>
          <w:rFonts w:cs="Arial"/>
        </w:rPr>
        <w:t xml:space="preserve">The contractor is responsible for providing the following </w:t>
      </w:r>
      <w:r w:rsidR="00FC7F79" w:rsidRPr="007B279A">
        <w:rPr>
          <w:rFonts w:cs="Arial"/>
          <w:lang w:val="en-US"/>
        </w:rPr>
        <w:t>services:</w:t>
      </w:r>
    </w:p>
    <w:p w14:paraId="5F7BD7C5" w14:textId="77777777" w:rsidR="00FC7F79" w:rsidRPr="007B279A" w:rsidRDefault="00FC7F79" w:rsidP="007B279A">
      <w:pPr>
        <w:pStyle w:val="ListParagraph"/>
        <w:numPr>
          <w:ilvl w:val="0"/>
          <w:numId w:val="1"/>
        </w:numPr>
        <w:ind w:left="720" w:hanging="360"/>
        <w:jc w:val="both"/>
        <w:rPr>
          <w:rFonts w:cs="Arial"/>
        </w:rPr>
      </w:pPr>
      <w:r w:rsidRPr="007B279A">
        <w:rPr>
          <w:rFonts w:cs="Arial"/>
        </w:rPr>
        <w:t>Audition</w:t>
      </w:r>
    </w:p>
    <w:p w14:paraId="2D117982" w14:textId="77777777" w:rsidR="00FC7F79" w:rsidRPr="007B279A" w:rsidRDefault="00FC7F79" w:rsidP="007B279A">
      <w:pPr>
        <w:pStyle w:val="ListParagraph"/>
        <w:numPr>
          <w:ilvl w:val="2"/>
          <w:numId w:val="1"/>
        </w:numPr>
        <w:ind w:left="1440"/>
        <w:jc w:val="both"/>
        <w:rPr>
          <w:rFonts w:cs="Arial"/>
        </w:rPr>
      </w:pPr>
      <w:r w:rsidRPr="007B279A">
        <w:rPr>
          <w:rFonts w:cs="Arial"/>
        </w:rPr>
        <w:t>The contractor acts as auditor for ongoing construction projects and checks the documentation and on site</w:t>
      </w:r>
    </w:p>
    <w:p w14:paraId="126F3B02" w14:textId="77777777" w:rsidR="00FC7F79" w:rsidRPr="007B279A" w:rsidRDefault="00FC7F79" w:rsidP="007B279A">
      <w:pPr>
        <w:pStyle w:val="ListParagraph"/>
        <w:numPr>
          <w:ilvl w:val="2"/>
          <w:numId w:val="1"/>
        </w:numPr>
        <w:ind w:left="1440"/>
        <w:jc w:val="both"/>
        <w:rPr>
          <w:rFonts w:cs="Arial"/>
        </w:rPr>
      </w:pPr>
      <w:r w:rsidRPr="007B279A">
        <w:rPr>
          <w:rFonts w:cs="Arial"/>
        </w:rPr>
        <w:t>The contractor subjects selected construction sites to random checks in coordination with the project management</w:t>
      </w:r>
    </w:p>
    <w:p w14:paraId="503779D7" w14:textId="77777777" w:rsidR="00FC7F79" w:rsidRPr="007B279A" w:rsidRDefault="00FC7F79" w:rsidP="007B279A">
      <w:pPr>
        <w:pStyle w:val="ListParagraph"/>
        <w:numPr>
          <w:ilvl w:val="2"/>
          <w:numId w:val="1"/>
        </w:numPr>
        <w:ind w:left="1440"/>
        <w:jc w:val="both"/>
        <w:rPr>
          <w:rFonts w:cs="Arial"/>
        </w:rPr>
      </w:pPr>
      <w:r w:rsidRPr="007B279A">
        <w:rPr>
          <w:rFonts w:cs="Arial"/>
        </w:rPr>
        <w:t xml:space="preserve">Transparent calculation of quantities for every individual </w:t>
      </w:r>
      <w:proofErr w:type="spellStart"/>
      <w:r w:rsidRPr="007B279A">
        <w:rPr>
          <w:rFonts w:cs="Arial"/>
        </w:rPr>
        <w:t>BoQ</w:t>
      </w:r>
      <w:proofErr w:type="spellEnd"/>
      <w:r w:rsidRPr="007B279A">
        <w:rPr>
          <w:rFonts w:cs="Arial"/>
        </w:rPr>
        <w:t xml:space="preserve"> item.</w:t>
      </w:r>
    </w:p>
    <w:p w14:paraId="7B4A1D32" w14:textId="77777777" w:rsidR="00FC7F79" w:rsidRPr="007B279A" w:rsidRDefault="00FC7F79" w:rsidP="007B279A">
      <w:pPr>
        <w:pStyle w:val="ListParagraph"/>
        <w:numPr>
          <w:ilvl w:val="2"/>
          <w:numId w:val="1"/>
        </w:numPr>
        <w:ind w:left="1440"/>
        <w:jc w:val="both"/>
        <w:rPr>
          <w:rFonts w:cs="Arial"/>
        </w:rPr>
      </w:pPr>
      <w:r w:rsidRPr="007B279A">
        <w:rPr>
          <w:rFonts w:cs="Arial"/>
        </w:rPr>
        <w:t>Comparing quantities measured by contractors and site supervision consultants</w:t>
      </w:r>
    </w:p>
    <w:p w14:paraId="654EFD2D" w14:textId="16578746" w:rsidR="00FC7F79" w:rsidRDefault="00FC7F79" w:rsidP="007B279A">
      <w:pPr>
        <w:pStyle w:val="ListParagraph"/>
        <w:numPr>
          <w:ilvl w:val="2"/>
          <w:numId w:val="1"/>
        </w:numPr>
        <w:ind w:left="1440"/>
        <w:jc w:val="both"/>
        <w:rPr>
          <w:rFonts w:cs="Arial"/>
        </w:rPr>
      </w:pPr>
      <w:r w:rsidRPr="007B279A">
        <w:rPr>
          <w:rFonts w:cs="Arial"/>
        </w:rPr>
        <w:t>Auditioning of procured goods and monitoring visits</w:t>
      </w:r>
    </w:p>
    <w:p w14:paraId="467EE0AF" w14:textId="77777777" w:rsidR="007B279A" w:rsidRPr="007B279A" w:rsidRDefault="007B279A" w:rsidP="007B279A">
      <w:pPr>
        <w:pStyle w:val="ListParagraph"/>
        <w:ind w:left="1440"/>
        <w:jc w:val="both"/>
        <w:rPr>
          <w:rFonts w:cs="Arial"/>
        </w:rPr>
      </w:pPr>
    </w:p>
    <w:p w14:paraId="2253847C" w14:textId="77777777" w:rsidR="00FC7F79" w:rsidRPr="007B279A" w:rsidRDefault="00FC7F79" w:rsidP="007B279A">
      <w:pPr>
        <w:pStyle w:val="ListParagraph"/>
        <w:numPr>
          <w:ilvl w:val="0"/>
          <w:numId w:val="1"/>
        </w:numPr>
        <w:ind w:left="720" w:hanging="360"/>
        <w:jc w:val="both"/>
        <w:rPr>
          <w:rFonts w:cs="Arial"/>
        </w:rPr>
      </w:pPr>
      <w:r w:rsidRPr="007B279A">
        <w:rPr>
          <w:rFonts w:cs="Arial"/>
        </w:rPr>
        <w:t>Assessment</w:t>
      </w:r>
    </w:p>
    <w:p w14:paraId="790E5A6A" w14:textId="77777777" w:rsidR="00FC7F79" w:rsidRPr="007B279A" w:rsidRDefault="00FC7F79" w:rsidP="007B279A">
      <w:pPr>
        <w:pStyle w:val="ListParagraph"/>
        <w:numPr>
          <w:ilvl w:val="2"/>
          <w:numId w:val="1"/>
        </w:numPr>
        <w:ind w:left="1440"/>
        <w:jc w:val="both"/>
        <w:rPr>
          <w:rFonts w:cs="Arial"/>
        </w:rPr>
      </w:pPr>
      <w:r w:rsidRPr="007B279A">
        <w:rPr>
          <w:rFonts w:cs="Arial"/>
        </w:rPr>
        <w:t>Examination of existing building/planning documentation</w:t>
      </w:r>
    </w:p>
    <w:p w14:paraId="36AF9EC0" w14:textId="77777777" w:rsidR="00FC7F79" w:rsidRPr="007B279A" w:rsidRDefault="00FC7F79" w:rsidP="007B279A">
      <w:pPr>
        <w:pStyle w:val="ListParagraph"/>
        <w:numPr>
          <w:ilvl w:val="2"/>
          <w:numId w:val="1"/>
        </w:numPr>
        <w:ind w:left="1440"/>
        <w:jc w:val="both"/>
        <w:rPr>
          <w:rFonts w:cs="Arial"/>
        </w:rPr>
      </w:pPr>
      <w:r w:rsidRPr="007B279A">
        <w:rPr>
          <w:rFonts w:cs="Arial"/>
        </w:rPr>
        <w:lastRenderedPageBreak/>
        <w:t>Assessment of existing building structures and premises in different states and for different purposes</w:t>
      </w:r>
    </w:p>
    <w:p w14:paraId="0A6A0A8A" w14:textId="77777777" w:rsidR="00FC7F79" w:rsidRPr="007B279A" w:rsidRDefault="00FC7F79" w:rsidP="007B279A">
      <w:pPr>
        <w:pStyle w:val="ListParagraph"/>
        <w:numPr>
          <w:ilvl w:val="2"/>
          <w:numId w:val="1"/>
        </w:numPr>
        <w:ind w:left="1440"/>
        <w:jc w:val="both"/>
        <w:rPr>
          <w:rFonts w:cs="Arial"/>
        </w:rPr>
      </w:pPr>
      <w:r w:rsidRPr="007B279A">
        <w:rPr>
          <w:rFonts w:cs="Arial"/>
        </w:rPr>
        <w:t>Provision of assessments in different levels of depth (from preliminary assessments to complete damage assessments in accordance with Ukrainian state requirements)</w:t>
      </w:r>
      <w:r w:rsidRPr="007B279A">
        <w:rPr>
          <w:rFonts w:cs="Arial"/>
        </w:rPr>
        <w:br/>
      </w:r>
    </w:p>
    <w:p w14:paraId="2122FAFE" w14:textId="77777777" w:rsidR="00FC7F79" w:rsidRPr="007B279A" w:rsidRDefault="00FC7F79" w:rsidP="007B279A">
      <w:pPr>
        <w:pStyle w:val="ListParagraph"/>
        <w:numPr>
          <w:ilvl w:val="0"/>
          <w:numId w:val="1"/>
        </w:numPr>
        <w:ind w:left="720" w:hanging="360"/>
        <w:jc w:val="both"/>
        <w:rPr>
          <w:rFonts w:cs="Arial"/>
        </w:rPr>
      </w:pPr>
      <w:r w:rsidRPr="007B279A">
        <w:rPr>
          <w:rFonts w:cs="Arial"/>
        </w:rPr>
        <w:t>Construction Planning Services (CPS)</w:t>
      </w:r>
    </w:p>
    <w:p w14:paraId="5603B837" w14:textId="77777777" w:rsidR="00FC7F79" w:rsidRPr="007B279A" w:rsidRDefault="00FC7F79" w:rsidP="007B279A">
      <w:pPr>
        <w:pStyle w:val="ListParagraph"/>
        <w:numPr>
          <w:ilvl w:val="2"/>
          <w:numId w:val="1"/>
        </w:numPr>
        <w:ind w:left="1440"/>
        <w:jc w:val="both"/>
        <w:rPr>
          <w:rFonts w:cs="Arial"/>
        </w:rPr>
      </w:pPr>
      <w:r w:rsidRPr="007B279A">
        <w:rPr>
          <w:rFonts w:cs="Arial"/>
        </w:rPr>
        <w:t>Preparation of all required technical documentation for construction works in accordance with Ukrainian construction norms and GIZ requirements</w:t>
      </w:r>
    </w:p>
    <w:p w14:paraId="67BEFCEE" w14:textId="77777777" w:rsidR="00FC7F79" w:rsidRPr="007B279A" w:rsidRDefault="00FC7F79" w:rsidP="007B279A">
      <w:pPr>
        <w:pStyle w:val="ListParagraph"/>
        <w:numPr>
          <w:ilvl w:val="2"/>
          <w:numId w:val="1"/>
        </w:numPr>
        <w:ind w:left="1440"/>
        <w:jc w:val="both"/>
        <w:rPr>
          <w:rFonts w:cs="Arial"/>
        </w:rPr>
      </w:pPr>
      <w:r w:rsidRPr="007B279A">
        <w:rPr>
          <w:rFonts w:cs="Arial"/>
        </w:rPr>
        <w:t>Support of the GIZ SUR project in tendering, tender evaluation and bidder assessment</w:t>
      </w:r>
    </w:p>
    <w:p w14:paraId="24FA2655" w14:textId="77777777" w:rsidR="00FC7F79" w:rsidRPr="007B279A" w:rsidRDefault="00FC7F79" w:rsidP="007B279A">
      <w:pPr>
        <w:pStyle w:val="ListParagraph"/>
        <w:numPr>
          <w:ilvl w:val="2"/>
          <w:numId w:val="1"/>
        </w:numPr>
        <w:ind w:left="1440"/>
        <w:jc w:val="both"/>
        <w:rPr>
          <w:rFonts w:cs="Arial"/>
        </w:rPr>
      </w:pPr>
      <w:r w:rsidRPr="007B279A">
        <w:rPr>
          <w:rFonts w:cs="Arial"/>
        </w:rPr>
        <w:t>Support of GIZ Project in preparation of adjustments to contract with contractors</w:t>
      </w:r>
    </w:p>
    <w:p w14:paraId="2B9D45A0" w14:textId="77777777" w:rsidR="00FC7F79" w:rsidRPr="007B279A" w:rsidRDefault="00FC7F79" w:rsidP="007B279A">
      <w:pPr>
        <w:pStyle w:val="ListParagraph"/>
        <w:numPr>
          <w:ilvl w:val="2"/>
          <w:numId w:val="1"/>
        </w:numPr>
        <w:ind w:left="1440"/>
        <w:jc w:val="both"/>
        <w:rPr>
          <w:rFonts w:cs="Arial"/>
        </w:rPr>
      </w:pPr>
      <w:r w:rsidRPr="007B279A">
        <w:rPr>
          <w:rFonts w:cs="Arial"/>
        </w:rPr>
        <w:t>Consulting of contract supplements including calculation of capital expenditures and Operational Expenditures (CAPEX &amp; OPEX)</w:t>
      </w:r>
    </w:p>
    <w:p w14:paraId="4B84CE2F" w14:textId="77777777" w:rsidR="00FC7F79" w:rsidRPr="007B279A" w:rsidRDefault="00FC7F79" w:rsidP="007B279A">
      <w:pPr>
        <w:pStyle w:val="ListParagraph"/>
        <w:numPr>
          <w:ilvl w:val="2"/>
          <w:numId w:val="1"/>
        </w:numPr>
        <w:ind w:left="1440"/>
        <w:jc w:val="both"/>
        <w:rPr>
          <w:rFonts w:cs="Arial"/>
        </w:rPr>
      </w:pPr>
      <w:r w:rsidRPr="007B279A">
        <w:rPr>
          <w:rFonts w:cs="Arial"/>
        </w:rPr>
        <w:t>Development of maintenance guidelines, energy efficiency strategies and training materials</w:t>
      </w:r>
    </w:p>
    <w:p w14:paraId="40E6D0B8" w14:textId="77777777" w:rsidR="00FC7F79" w:rsidRPr="007B279A" w:rsidRDefault="00FC7F79" w:rsidP="007B279A">
      <w:pPr>
        <w:pStyle w:val="ListParagraph"/>
        <w:numPr>
          <w:ilvl w:val="2"/>
          <w:numId w:val="1"/>
        </w:numPr>
        <w:ind w:left="1440"/>
        <w:jc w:val="both"/>
        <w:rPr>
          <w:rFonts w:cs="Arial"/>
        </w:rPr>
      </w:pPr>
      <w:r w:rsidRPr="007B279A">
        <w:rPr>
          <w:rFonts w:cs="Arial"/>
        </w:rPr>
        <w:t>Support in preparation of procurements incl. handing over procedures</w:t>
      </w:r>
    </w:p>
    <w:p w14:paraId="71E1EF0B" w14:textId="77777777" w:rsidR="00FC7F79" w:rsidRPr="007B279A" w:rsidRDefault="00FC7F79" w:rsidP="007B279A">
      <w:pPr>
        <w:pStyle w:val="ListParagraph"/>
        <w:numPr>
          <w:ilvl w:val="2"/>
          <w:numId w:val="1"/>
        </w:numPr>
        <w:ind w:left="1440"/>
        <w:jc w:val="both"/>
        <w:rPr>
          <w:rFonts w:cs="Arial"/>
        </w:rPr>
      </w:pPr>
      <w:r w:rsidRPr="007B279A">
        <w:rPr>
          <w:rFonts w:cs="Arial"/>
        </w:rPr>
        <w:t xml:space="preserve">Transparent calculation of quantities for every individual </w:t>
      </w:r>
      <w:proofErr w:type="spellStart"/>
      <w:r w:rsidRPr="007B279A">
        <w:rPr>
          <w:rFonts w:cs="Arial"/>
        </w:rPr>
        <w:t>BoQ</w:t>
      </w:r>
      <w:proofErr w:type="spellEnd"/>
      <w:r w:rsidRPr="007B279A">
        <w:rPr>
          <w:rFonts w:cs="Arial"/>
        </w:rPr>
        <w:t xml:space="preserve"> item.</w:t>
      </w:r>
      <w:r w:rsidRPr="007B279A">
        <w:rPr>
          <w:rFonts w:cs="Arial"/>
        </w:rPr>
        <w:br/>
      </w:r>
    </w:p>
    <w:p w14:paraId="039C6ECA" w14:textId="77777777" w:rsidR="00FC7F79" w:rsidRPr="007B279A" w:rsidRDefault="00FC7F79" w:rsidP="007B279A">
      <w:pPr>
        <w:pStyle w:val="ListParagraph"/>
        <w:numPr>
          <w:ilvl w:val="0"/>
          <w:numId w:val="1"/>
        </w:numPr>
        <w:ind w:left="720" w:hanging="360"/>
        <w:jc w:val="both"/>
        <w:rPr>
          <w:rFonts w:cs="Arial"/>
        </w:rPr>
      </w:pPr>
      <w:r w:rsidRPr="007B279A">
        <w:rPr>
          <w:rFonts w:cs="Arial"/>
        </w:rPr>
        <w:t>Supervision and quality control</w:t>
      </w:r>
    </w:p>
    <w:p w14:paraId="2352DD2D" w14:textId="77777777" w:rsidR="00FC7F79" w:rsidRPr="007B279A" w:rsidRDefault="00FC7F79" w:rsidP="007B279A">
      <w:pPr>
        <w:ind w:left="1080"/>
        <w:jc w:val="both"/>
        <w:rPr>
          <w:rFonts w:cs="Arial"/>
        </w:rPr>
      </w:pPr>
      <w:r w:rsidRPr="007B279A">
        <w:rPr>
          <w:rFonts w:cs="Arial"/>
        </w:rPr>
        <w:t>Technical supervision on site incl. following tasks (not conclusive):</w:t>
      </w:r>
    </w:p>
    <w:p w14:paraId="3CFBDE1D" w14:textId="77777777" w:rsidR="00FC7F79" w:rsidRPr="007B279A" w:rsidRDefault="00FC7F79" w:rsidP="007B279A">
      <w:pPr>
        <w:pStyle w:val="ListParagraph"/>
        <w:numPr>
          <w:ilvl w:val="2"/>
          <w:numId w:val="1"/>
        </w:numPr>
        <w:ind w:left="1440"/>
        <w:jc w:val="both"/>
        <w:rPr>
          <w:rFonts w:eastAsia="Times New Roman" w:cs="Arial"/>
          <w:lang w:eastAsia="de-DE"/>
        </w:rPr>
      </w:pPr>
      <w:r w:rsidRPr="007B279A">
        <w:rPr>
          <w:rFonts w:eastAsia="Times New Roman" w:cs="Arial"/>
          <w:lang w:eastAsia="de-DE"/>
        </w:rPr>
        <w:t>Verifying the compliance of the performed construction and installation works, structures, products, materials and equipment with the project design documentation (PDD) solutions, the requirements of state standards, building codes and rules, technical specifications and other regulatory documents</w:t>
      </w:r>
    </w:p>
    <w:p w14:paraId="2584E56A" w14:textId="77777777" w:rsidR="00FC7F79" w:rsidRPr="007B279A" w:rsidRDefault="00FC7F79" w:rsidP="007B279A">
      <w:pPr>
        <w:pStyle w:val="ListParagraph"/>
        <w:numPr>
          <w:ilvl w:val="2"/>
          <w:numId w:val="1"/>
        </w:numPr>
        <w:ind w:left="1440"/>
        <w:jc w:val="both"/>
        <w:rPr>
          <w:rFonts w:eastAsia="Times New Roman" w:cs="Arial"/>
          <w:lang w:eastAsia="de-DE"/>
        </w:rPr>
      </w:pPr>
      <w:r w:rsidRPr="007B279A">
        <w:rPr>
          <w:rFonts w:eastAsia="Times New Roman" w:cs="Arial"/>
          <w:lang w:eastAsia="de-DE"/>
        </w:rPr>
        <w:t>Checking the availability of documents confirming the quality characteristics of structures, products, materials and equipment used during the construction of the facility, technical passports, certificates and documents reflecting the results of laboratory tests, etc.</w:t>
      </w:r>
    </w:p>
    <w:p w14:paraId="7661D60B" w14:textId="77777777" w:rsidR="00FC7F79" w:rsidRPr="007B279A" w:rsidRDefault="00FC7F79" w:rsidP="007B279A">
      <w:pPr>
        <w:pStyle w:val="ListParagraph"/>
        <w:numPr>
          <w:ilvl w:val="2"/>
          <w:numId w:val="1"/>
        </w:numPr>
        <w:ind w:left="1440"/>
        <w:jc w:val="both"/>
        <w:rPr>
          <w:rFonts w:cs="Arial"/>
        </w:rPr>
      </w:pPr>
      <w:r w:rsidRPr="007B279A">
        <w:rPr>
          <w:rFonts w:eastAsia="Times New Roman" w:cs="Arial"/>
          <w:lang w:eastAsia="de-DE"/>
        </w:rPr>
        <w:t>Verifying the compliance of the quantities and quality of the performed construction and installation works with the PDD</w:t>
      </w:r>
    </w:p>
    <w:p w14:paraId="225D493A" w14:textId="77777777" w:rsidR="00FC7F79" w:rsidRPr="007B279A" w:rsidRDefault="00FC7F79" w:rsidP="007B279A">
      <w:pPr>
        <w:pStyle w:val="ListParagraph"/>
        <w:numPr>
          <w:ilvl w:val="2"/>
          <w:numId w:val="1"/>
        </w:numPr>
        <w:ind w:left="1440"/>
        <w:jc w:val="both"/>
        <w:rPr>
          <w:rFonts w:cs="Arial"/>
        </w:rPr>
      </w:pPr>
      <w:r w:rsidRPr="007B279A">
        <w:rPr>
          <w:rFonts w:eastAsia="Times New Roman" w:cs="Arial"/>
          <w:lang w:eastAsia="de-DE"/>
        </w:rPr>
        <w:t>Keeping records of the quantities of accepted construction and installation works, checking and signing acts of acceptance for works performed</w:t>
      </w:r>
    </w:p>
    <w:p w14:paraId="6FCEF8D4" w14:textId="77777777" w:rsidR="00FC7F79" w:rsidRPr="007B279A" w:rsidRDefault="00FC7F79" w:rsidP="007B279A">
      <w:pPr>
        <w:pStyle w:val="ListParagraph"/>
        <w:numPr>
          <w:ilvl w:val="2"/>
          <w:numId w:val="1"/>
        </w:numPr>
        <w:ind w:left="1440"/>
        <w:jc w:val="both"/>
        <w:rPr>
          <w:rFonts w:eastAsia="Times New Roman" w:cs="Arial"/>
          <w:lang w:eastAsia="de-DE"/>
        </w:rPr>
      </w:pPr>
      <w:r w:rsidRPr="007B279A">
        <w:rPr>
          <w:rFonts w:eastAsia="Times New Roman" w:cs="Arial"/>
          <w:lang w:eastAsia="de-DE"/>
        </w:rPr>
        <w:t>Joint inspection and evaluation of the results of the work performed, including hidden and structural elements</w:t>
      </w:r>
    </w:p>
    <w:p w14:paraId="722CD725" w14:textId="77777777" w:rsidR="00FC7F79" w:rsidRPr="007B279A" w:rsidRDefault="00FC7F79" w:rsidP="007B279A">
      <w:pPr>
        <w:pStyle w:val="ListParagraph"/>
        <w:numPr>
          <w:ilvl w:val="2"/>
          <w:numId w:val="1"/>
        </w:numPr>
        <w:ind w:left="1440"/>
        <w:jc w:val="both"/>
        <w:rPr>
          <w:rFonts w:cs="Arial"/>
        </w:rPr>
      </w:pPr>
      <w:r w:rsidRPr="007B279A">
        <w:rPr>
          <w:rFonts w:eastAsia="Times New Roman" w:cs="Arial"/>
          <w:lang w:eastAsia="de-DE"/>
        </w:rPr>
        <w:t>Technical lead and support of the construction company on site</w:t>
      </w:r>
      <w:r w:rsidRPr="007B279A">
        <w:rPr>
          <w:rFonts w:eastAsia="Times New Roman" w:cs="Arial"/>
          <w:lang w:eastAsia="de-DE"/>
        </w:rPr>
        <w:br/>
      </w:r>
    </w:p>
    <w:p w14:paraId="3D46A9A4" w14:textId="77777777" w:rsidR="00FC7F79" w:rsidRPr="007B279A" w:rsidRDefault="00FC7F79" w:rsidP="007B279A">
      <w:pPr>
        <w:pStyle w:val="ListParagraph"/>
        <w:numPr>
          <w:ilvl w:val="0"/>
          <w:numId w:val="1"/>
        </w:numPr>
        <w:ind w:left="720" w:hanging="360"/>
        <w:jc w:val="both"/>
        <w:rPr>
          <w:rFonts w:cs="Arial"/>
        </w:rPr>
      </w:pPr>
      <w:r w:rsidRPr="007B279A">
        <w:rPr>
          <w:rFonts w:eastAsia="Times New Roman" w:cs="Arial"/>
          <w:lang w:eastAsia="de-DE"/>
        </w:rPr>
        <w:t>Construction Project Management</w:t>
      </w:r>
    </w:p>
    <w:p w14:paraId="5AE6D484" w14:textId="77777777" w:rsidR="00FC7F79" w:rsidRPr="007B279A" w:rsidRDefault="00FC7F79" w:rsidP="007B279A">
      <w:pPr>
        <w:pStyle w:val="ListParagraph"/>
        <w:numPr>
          <w:ilvl w:val="2"/>
          <w:numId w:val="1"/>
        </w:numPr>
        <w:ind w:left="1440"/>
        <w:jc w:val="both"/>
        <w:rPr>
          <w:rFonts w:cs="Arial"/>
        </w:rPr>
      </w:pPr>
      <w:r w:rsidRPr="007B279A">
        <w:rPr>
          <w:rFonts w:cs="Arial"/>
        </w:rPr>
        <w:t>Regular reporting of construction progress, joining of weekly meetings at the project and preparation of minutes of meeting.</w:t>
      </w:r>
    </w:p>
    <w:p w14:paraId="6473A0EB" w14:textId="77777777" w:rsidR="00FC7F79" w:rsidRPr="007B279A" w:rsidRDefault="00FC7F79" w:rsidP="007B279A">
      <w:pPr>
        <w:pStyle w:val="ListParagraph"/>
        <w:numPr>
          <w:ilvl w:val="2"/>
          <w:numId w:val="1"/>
        </w:numPr>
        <w:ind w:left="1440"/>
        <w:jc w:val="both"/>
        <w:rPr>
          <w:rFonts w:cs="Arial"/>
        </w:rPr>
      </w:pPr>
      <w:r w:rsidRPr="007B279A">
        <w:rPr>
          <w:rFonts w:cs="Arial"/>
        </w:rPr>
        <w:t>Taking over processes of works done, final inspection, commissioning of facilities after works done.</w:t>
      </w:r>
    </w:p>
    <w:p w14:paraId="42F156D3" w14:textId="77777777" w:rsidR="00FC7F79" w:rsidRPr="007B279A" w:rsidRDefault="00FC7F79" w:rsidP="007B279A">
      <w:pPr>
        <w:pStyle w:val="ListParagraph"/>
        <w:numPr>
          <w:ilvl w:val="2"/>
          <w:numId w:val="1"/>
        </w:numPr>
        <w:ind w:left="1440"/>
        <w:jc w:val="both"/>
        <w:rPr>
          <w:rFonts w:cs="Arial"/>
        </w:rPr>
      </w:pPr>
      <w:r w:rsidRPr="007B279A">
        <w:rPr>
          <w:rFonts w:cs="Arial"/>
        </w:rPr>
        <w:t>Close monitoring of the construction schedule provided by the construction company</w:t>
      </w:r>
    </w:p>
    <w:p w14:paraId="3F9CB55E" w14:textId="77777777" w:rsidR="00FC7F79" w:rsidRPr="007B279A" w:rsidRDefault="00FC7F79" w:rsidP="007B279A">
      <w:pPr>
        <w:pStyle w:val="ListParagraph"/>
        <w:numPr>
          <w:ilvl w:val="2"/>
          <w:numId w:val="1"/>
        </w:numPr>
        <w:ind w:left="1440"/>
        <w:jc w:val="both"/>
        <w:rPr>
          <w:rFonts w:cs="Arial"/>
        </w:rPr>
      </w:pPr>
      <w:r w:rsidRPr="007B279A">
        <w:rPr>
          <w:rFonts w:cs="Arial"/>
        </w:rPr>
        <w:t>Coordination meetings with GIZ project</w:t>
      </w:r>
    </w:p>
    <w:p w14:paraId="79E6B362" w14:textId="77777777" w:rsidR="00FC7F79" w:rsidRPr="007B279A" w:rsidRDefault="00FC7F79" w:rsidP="007B279A">
      <w:pPr>
        <w:pStyle w:val="ListParagraph"/>
        <w:numPr>
          <w:ilvl w:val="2"/>
          <w:numId w:val="1"/>
        </w:numPr>
        <w:ind w:left="1440"/>
        <w:jc w:val="both"/>
        <w:rPr>
          <w:rFonts w:cs="Arial"/>
        </w:rPr>
      </w:pPr>
      <w:r w:rsidRPr="007B279A">
        <w:rPr>
          <w:rFonts w:cs="Arial"/>
        </w:rPr>
        <w:t>Support of GIZ local Partners for application of construction permissions and technical expertise</w:t>
      </w:r>
    </w:p>
    <w:p w14:paraId="227CA772" w14:textId="77777777" w:rsidR="00FC7F79" w:rsidRPr="007B279A" w:rsidRDefault="00FC7F79" w:rsidP="007B279A">
      <w:pPr>
        <w:pStyle w:val="ListParagraph"/>
        <w:numPr>
          <w:ilvl w:val="2"/>
          <w:numId w:val="1"/>
        </w:numPr>
        <w:ind w:left="1440"/>
        <w:jc w:val="both"/>
        <w:rPr>
          <w:rFonts w:cs="Arial"/>
        </w:rPr>
      </w:pPr>
      <w:r w:rsidRPr="007B279A">
        <w:rPr>
          <w:rFonts w:cs="Arial"/>
        </w:rPr>
        <w:t>Upon request by the GIZ the consultant will attend meetings being scheduled by GIZ or the local authorities.</w:t>
      </w:r>
    </w:p>
    <w:p w14:paraId="2330892C" w14:textId="77777777" w:rsidR="00FC7F79" w:rsidRPr="007B279A" w:rsidRDefault="00FC7F79" w:rsidP="007B279A">
      <w:pPr>
        <w:pStyle w:val="ListParagraph"/>
        <w:numPr>
          <w:ilvl w:val="2"/>
          <w:numId w:val="1"/>
        </w:numPr>
        <w:ind w:left="1440"/>
        <w:jc w:val="both"/>
        <w:rPr>
          <w:rFonts w:cs="Arial"/>
        </w:rPr>
      </w:pPr>
      <w:r w:rsidRPr="007B279A">
        <w:rPr>
          <w:rFonts w:cs="Arial"/>
        </w:rPr>
        <w:t>Monitoring of the project implementation in compliance with the approved documents, the contract, the relevant rules, regulations and guidelines and the generally recognized engineering practise.</w:t>
      </w:r>
    </w:p>
    <w:p w14:paraId="180B1EC6" w14:textId="77777777" w:rsidR="00FC7F79" w:rsidRPr="007B279A" w:rsidRDefault="00FC7F79" w:rsidP="007B279A">
      <w:pPr>
        <w:pStyle w:val="ListParagraph"/>
        <w:numPr>
          <w:ilvl w:val="2"/>
          <w:numId w:val="1"/>
        </w:numPr>
        <w:ind w:left="1440"/>
        <w:jc w:val="both"/>
        <w:rPr>
          <w:rFonts w:cs="Arial"/>
        </w:rPr>
      </w:pPr>
      <w:r w:rsidRPr="007B279A">
        <w:rPr>
          <w:rFonts w:cs="Arial"/>
        </w:rPr>
        <w:t>Monitoring and documentation of the implementation of supporting structures in compliance with the proof of stability.</w:t>
      </w:r>
    </w:p>
    <w:p w14:paraId="7DA857D6" w14:textId="77777777" w:rsidR="00FC7F79" w:rsidRPr="007B279A" w:rsidRDefault="00FC7F79" w:rsidP="007B279A">
      <w:pPr>
        <w:pStyle w:val="ListParagraph"/>
        <w:numPr>
          <w:ilvl w:val="2"/>
          <w:numId w:val="1"/>
        </w:numPr>
        <w:ind w:left="1440"/>
        <w:jc w:val="both"/>
        <w:rPr>
          <w:rFonts w:cs="Arial"/>
        </w:rPr>
      </w:pPr>
      <w:r w:rsidRPr="007B279A">
        <w:rPr>
          <w:rFonts w:cs="Arial"/>
        </w:rPr>
        <w:t>Securing safety measures on site and adjustment if required</w:t>
      </w:r>
    </w:p>
    <w:p w14:paraId="3E3E98A4" w14:textId="77777777" w:rsidR="00FC7F79" w:rsidRPr="007B279A" w:rsidRDefault="00FC7F79" w:rsidP="007B279A">
      <w:pPr>
        <w:pStyle w:val="ListParagraph"/>
        <w:numPr>
          <w:ilvl w:val="2"/>
          <w:numId w:val="1"/>
        </w:numPr>
        <w:ind w:left="1440"/>
        <w:jc w:val="both"/>
        <w:rPr>
          <w:rFonts w:cs="Arial"/>
        </w:rPr>
      </w:pPr>
      <w:r w:rsidRPr="007B279A">
        <w:rPr>
          <w:rFonts w:cs="Arial"/>
        </w:rPr>
        <w:lastRenderedPageBreak/>
        <w:t>Preparation, updating and monitoring of the time schedule (bar chart)</w:t>
      </w:r>
    </w:p>
    <w:p w14:paraId="027294A3" w14:textId="77777777" w:rsidR="00FC7F79" w:rsidRPr="007B279A" w:rsidRDefault="00FC7F79" w:rsidP="007B279A">
      <w:pPr>
        <w:pStyle w:val="ListParagraph"/>
        <w:numPr>
          <w:ilvl w:val="2"/>
          <w:numId w:val="1"/>
        </w:numPr>
        <w:ind w:left="1440"/>
        <w:jc w:val="both"/>
        <w:rPr>
          <w:rFonts w:cs="Arial"/>
        </w:rPr>
      </w:pPr>
      <w:r w:rsidRPr="007B279A">
        <w:rPr>
          <w:rFonts w:cs="Arial"/>
        </w:rPr>
        <w:t>Creation, monitoring and updating of a payment plan</w:t>
      </w:r>
    </w:p>
    <w:p w14:paraId="00BCE884" w14:textId="77777777" w:rsidR="00FC7F79" w:rsidRPr="007B279A" w:rsidRDefault="00FC7F79" w:rsidP="007B279A">
      <w:pPr>
        <w:pStyle w:val="ListParagraph"/>
        <w:numPr>
          <w:ilvl w:val="2"/>
          <w:numId w:val="1"/>
        </w:numPr>
        <w:ind w:left="1440"/>
        <w:jc w:val="both"/>
        <w:rPr>
          <w:rFonts w:cs="Arial"/>
        </w:rPr>
      </w:pPr>
      <w:r w:rsidRPr="007B279A">
        <w:rPr>
          <w:rFonts w:cs="Arial"/>
        </w:rPr>
        <w:t>Documentation of the construction process (construction journal, photo documentation)</w:t>
      </w:r>
    </w:p>
    <w:p w14:paraId="6A30C561" w14:textId="77777777" w:rsidR="00FC7F79" w:rsidRPr="007B279A" w:rsidRDefault="00FC7F79" w:rsidP="007B279A">
      <w:pPr>
        <w:pStyle w:val="ListParagraph"/>
        <w:numPr>
          <w:ilvl w:val="2"/>
          <w:numId w:val="1"/>
        </w:numPr>
        <w:ind w:left="1440"/>
        <w:jc w:val="both"/>
        <w:rPr>
          <w:rFonts w:cs="Arial"/>
        </w:rPr>
      </w:pPr>
      <w:r w:rsidRPr="007B279A">
        <w:rPr>
          <w:rFonts w:cs="Arial"/>
        </w:rPr>
        <w:t>Mutual site measuring with the executing companies</w:t>
      </w:r>
    </w:p>
    <w:p w14:paraId="6C10F844" w14:textId="77777777" w:rsidR="00FC7F79" w:rsidRPr="007B279A" w:rsidRDefault="00FC7F79" w:rsidP="007B279A">
      <w:pPr>
        <w:pStyle w:val="ListParagraph"/>
        <w:numPr>
          <w:ilvl w:val="2"/>
          <w:numId w:val="1"/>
        </w:numPr>
        <w:ind w:left="1440"/>
        <w:jc w:val="both"/>
        <w:rPr>
          <w:rFonts w:cs="Arial"/>
        </w:rPr>
      </w:pPr>
      <w:r w:rsidRPr="007B279A">
        <w:rPr>
          <w:rFonts w:cs="Arial"/>
        </w:rPr>
        <w:t>Check all invoices submitted by the contractor(s) in terms of their contents (especially regarding their mutual determined quantities, the applied unit prices, accordance with the contract including variation orders), their arithmetic correctness and giving a recommendation for payment</w:t>
      </w:r>
    </w:p>
    <w:p w14:paraId="62113439" w14:textId="77777777" w:rsidR="00FC7F79" w:rsidRPr="007B279A" w:rsidRDefault="00FC7F79" w:rsidP="007B279A">
      <w:pPr>
        <w:pStyle w:val="ListParagraph"/>
        <w:numPr>
          <w:ilvl w:val="2"/>
          <w:numId w:val="1"/>
        </w:numPr>
        <w:ind w:left="1440"/>
        <w:jc w:val="both"/>
        <w:rPr>
          <w:rFonts w:cs="Arial"/>
        </w:rPr>
      </w:pPr>
      <w:r w:rsidRPr="007B279A">
        <w:rPr>
          <w:rFonts w:cs="Arial"/>
        </w:rPr>
        <w:t>Organization of the acceptance of construction works, detection of snags or shortcomings, acceptance recommendation for the client</w:t>
      </w:r>
    </w:p>
    <w:p w14:paraId="490D61B9" w14:textId="77777777" w:rsidR="00FC7F79" w:rsidRPr="007B279A" w:rsidRDefault="00FC7F79" w:rsidP="007B279A">
      <w:pPr>
        <w:pStyle w:val="ListParagraph"/>
        <w:numPr>
          <w:ilvl w:val="2"/>
          <w:numId w:val="1"/>
        </w:numPr>
        <w:ind w:left="1440"/>
        <w:jc w:val="both"/>
        <w:rPr>
          <w:rFonts w:cs="Arial"/>
        </w:rPr>
      </w:pPr>
      <w:r w:rsidRPr="007B279A">
        <w:rPr>
          <w:rFonts w:cs="Arial"/>
        </w:rPr>
        <w:t>Assistance in application for official acceptances/inspections and participation in these</w:t>
      </w:r>
    </w:p>
    <w:p w14:paraId="216AC914" w14:textId="77777777" w:rsidR="00FC7F79" w:rsidRPr="007B279A" w:rsidRDefault="00FC7F79" w:rsidP="007B279A">
      <w:pPr>
        <w:pStyle w:val="ListParagraph"/>
        <w:numPr>
          <w:ilvl w:val="2"/>
          <w:numId w:val="1"/>
        </w:numPr>
        <w:ind w:left="1440"/>
        <w:jc w:val="both"/>
        <w:rPr>
          <w:rFonts w:cs="Arial"/>
        </w:rPr>
      </w:pPr>
      <w:r w:rsidRPr="007B279A">
        <w:rPr>
          <w:rFonts w:cs="Arial"/>
        </w:rPr>
        <w:t>Systematic compilation of the documents, the graphic representations and computational results of the project</w:t>
      </w:r>
    </w:p>
    <w:p w14:paraId="18B0DA10" w14:textId="77777777" w:rsidR="00FC7F79" w:rsidRPr="007B279A" w:rsidRDefault="00FC7F79" w:rsidP="007B279A">
      <w:pPr>
        <w:pStyle w:val="ListParagraph"/>
        <w:numPr>
          <w:ilvl w:val="2"/>
          <w:numId w:val="1"/>
        </w:numPr>
        <w:ind w:left="1440"/>
        <w:jc w:val="both"/>
        <w:rPr>
          <w:rFonts w:cs="Arial"/>
        </w:rPr>
      </w:pPr>
      <w:r w:rsidRPr="007B279A">
        <w:rPr>
          <w:rFonts w:cs="Arial"/>
        </w:rPr>
        <w:t>Assisting in handing over/taking over of the project including the preparation of all required forms and documents according to the applicable Ukrainian rules and regulations to the respective user/partner</w:t>
      </w:r>
    </w:p>
    <w:p w14:paraId="53AA4A77" w14:textId="77777777" w:rsidR="00FC7F79" w:rsidRPr="007B279A" w:rsidRDefault="00FC7F79" w:rsidP="007B279A">
      <w:pPr>
        <w:pStyle w:val="ListParagraph"/>
        <w:numPr>
          <w:ilvl w:val="2"/>
          <w:numId w:val="1"/>
        </w:numPr>
        <w:ind w:left="1440"/>
        <w:jc w:val="both"/>
        <w:rPr>
          <w:rFonts w:cs="Arial"/>
        </w:rPr>
      </w:pPr>
      <w:r w:rsidRPr="007B279A">
        <w:rPr>
          <w:rFonts w:cs="Arial"/>
        </w:rPr>
        <w:t>Monitoring the rectification of snags or shortcomings detected during the taking over from the contractor and the handing over to the respective partner/user</w:t>
      </w:r>
      <w:r w:rsidRPr="007B279A">
        <w:rPr>
          <w:rFonts w:cs="Arial"/>
        </w:rPr>
        <w:br/>
      </w:r>
    </w:p>
    <w:p w14:paraId="46F788FA" w14:textId="77777777" w:rsidR="00FC7F79" w:rsidRPr="007B279A" w:rsidRDefault="00FC7F79" w:rsidP="007B279A">
      <w:pPr>
        <w:pStyle w:val="ListParagraph"/>
        <w:numPr>
          <w:ilvl w:val="0"/>
          <w:numId w:val="1"/>
        </w:numPr>
        <w:ind w:left="720" w:hanging="360"/>
        <w:jc w:val="both"/>
        <w:rPr>
          <w:rFonts w:cs="Arial"/>
        </w:rPr>
      </w:pPr>
      <w:r w:rsidRPr="007B279A">
        <w:rPr>
          <w:rFonts w:cs="Arial"/>
        </w:rPr>
        <w:t>Warranty monitoring management</w:t>
      </w:r>
    </w:p>
    <w:p w14:paraId="214EBF2E" w14:textId="77777777" w:rsidR="00FC7F79" w:rsidRPr="007B279A" w:rsidRDefault="00FC7F79" w:rsidP="007B279A">
      <w:pPr>
        <w:pStyle w:val="ListParagraph"/>
        <w:numPr>
          <w:ilvl w:val="2"/>
          <w:numId w:val="1"/>
        </w:numPr>
        <w:ind w:left="1440"/>
        <w:jc w:val="both"/>
        <w:rPr>
          <w:rFonts w:cs="Arial"/>
        </w:rPr>
      </w:pPr>
      <w:r w:rsidRPr="007B279A">
        <w:rPr>
          <w:rFonts w:cs="Arial"/>
        </w:rPr>
        <w:t>Documentation and processing of warranty liabilities of the GIZ SUR project for construction works and procured goods</w:t>
      </w:r>
    </w:p>
    <w:p w14:paraId="650911D0" w14:textId="77777777" w:rsidR="00FC7F79" w:rsidRPr="007B279A" w:rsidRDefault="00FC7F79" w:rsidP="007B279A">
      <w:pPr>
        <w:pStyle w:val="ListParagraph"/>
        <w:numPr>
          <w:ilvl w:val="2"/>
          <w:numId w:val="1"/>
        </w:numPr>
        <w:ind w:left="1440"/>
        <w:jc w:val="both"/>
        <w:rPr>
          <w:rFonts w:cs="Arial"/>
        </w:rPr>
      </w:pPr>
      <w:r w:rsidRPr="007B279A">
        <w:rPr>
          <w:rFonts w:cs="Arial"/>
        </w:rPr>
        <w:t xml:space="preserve">Coordination and supervision of warranty related refurbishment </w:t>
      </w:r>
      <w:proofErr w:type="gramStart"/>
      <w:r w:rsidRPr="007B279A">
        <w:rPr>
          <w:rFonts w:cs="Arial"/>
        </w:rPr>
        <w:t>works</w:t>
      </w:r>
      <w:proofErr w:type="gramEnd"/>
    </w:p>
    <w:p w14:paraId="27FD4B0E" w14:textId="77777777" w:rsidR="00FC7F79" w:rsidRPr="007B279A" w:rsidRDefault="00FC7F79" w:rsidP="007B279A">
      <w:pPr>
        <w:pStyle w:val="ListParagraph"/>
        <w:numPr>
          <w:ilvl w:val="2"/>
          <w:numId w:val="1"/>
        </w:numPr>
        <w:ind w:left="1440"/>
        <w:jc w:val="both"/>
        <w:rPr>
          <w:rFonts w:cs="Arial"/>
        </w:rPr>
      </w:pPr>
      <w:r w:rsidRPr="007B279A">
        <w:rPr>
          <w:rFonts w:cs="Arial"/>
        </w:rPr>
        <w:t>Communication with building owner, construction company and other related parties</w:t>
      </w:r>
      <w:r w:rsidRPr="007B279A">
        <w:rPr>
          <w:rFonts w:cs="Arial"/>
        </w:rPr>
        <w:br/>
      </w:r>
    </w:p>
    <w:p w14:paraId="3B35208B" w14:textId="77777777" w:rsidR="00FC7F79" w:rsidRPr="007B279A" w:rsidRDefault="00FC7F79" w:rsidP="007B279A">
      <w:pPr>
        <w:pStyle w:val="ListParagraph"/>
        <w:numPr>
          <w:ilvl w:val="0"/>
          <w:numId w:val="1"/>
        </w:numPr>
        <w:ind w:left="720" w:hanging="360"/>
        <w:jc w:val="both"/>
        <w:rPr>
          <w:rFonts w:cs="Arial"/>
        </w:rPr>
      </w:pPr>
      <w:r w:rsidRPr="007B279A">
        <w:rPr>
          <w:rFonts w:cs="Arial"/>
        </w:rPr>
        <w:t>General technical support of the GIZ SUR project</w:t>
      </w:r>
    </w:p>
    <w:p w14:paraId="002E40C7" w14:textId="77777777" w:rsidR="00FC7F79" w:rsidRPr="007B279A" w:rsidRDefault="00FC7F79" w:rsidP="007B279A">
      <w:pPr>
        <w:pStyle w:val="ListParagraph"/>
        <w:numPr>
          <w:ilvl w:val="2"/>
          <w:numId w:val="1"/>
        </w:numPr>
        <w:ind w:left="1440"/>
        <w:jc w:val="both"/>
        <w:rPr>
          <w:rFonts w:cs="Arial"/>
        </w:rPr>
      </w:pPr>
      <w:r w:rsidRPr="007B279A">
        <w:rPr>
          <w:rFonts w:cs="Arial"/>
        </w:rPr>
        <w:t>Due to the changes of conditions and demands, the GIZ project needs on demand flexible and quick development of technical assessments and solutions for support of local partners</w:t>
      </w:r>
    </w:p>
    <w:p w14:paraId="0977C253" w14:textId="77777777" w:rsidR="00FC7F79" w:rsidRPr="007B279A" w:rsidRDefault="00FC7F79" w:rsidP="007B279A">
      <w:pPr>
        <w:pStyle w:val="ListParagraph"/>
        <w:numPr>
          <w:ilvl w:val="2"/>
          <w:numId w:val="1"/>
        </w:numPr>
        <w:ind w:left="1440"/>
        <w:jc w:val="both"/>
        <w:rPr>
          <w:rFonts w:cs="Arial"/>
        </w:rPr>
      </w:pPr>
      <w:r w:rsidRPr="007B279A">
        <w:rPr>
          <w:rFonts w:cs="Arial"/>
        </w:rPr>
        <w:t>The contractor agrees to keep resources available to meet changing conditions in the project environment based on the project’s needs</w:t>
      </w:r>
    </w:p>
    <w:p w14:paraId="756E8BED" w14:textId="77777777" w:rsidR="00FC7F79" w:rsidRPr="007B279A" w:rsidRDefault="00FC7F79" w:rsidP="007B279A">
      <w:pPr>
        <w:jc w:val="both"/>
        <w:rPr>
          <w:rFonts w:cs="Arial"/>
        </w:rPr>
      </w:pPr>
    </w:p>
    <w:p w14:paraId="2CFB02A1" w14:textId="2174C526" w:rsidR="00FC7F79" w:rsidRPr="007B279A" w:rsidRDefault="00FC7F79" w:rsidP="007B279A">
      <w:pPr>
        <w:pStyle w:val="ListParagraph"/>
        <w:numPr>
          <w:ilvl w:val="0"/>
          <w:numId w:val="2"/>
        </w:numPr>
        <w:jc w:val="both"/>
        <w:rPr>
          <w:rFonts w:cs="Arial"/>
        </w:rPr>
      </w:pPr>
      <w:r w:rsidRPr="007B279A">
        <w:rPr>
          <w:rFonts w:cs="Arial"/>
        </w:rPr>
        <w:t>The contractor is responsible for selecting, preparing, training and steering the international and national, short and long-term experts assigned</w:t>
      </w:r>
      <w:r w:rsidR="00543DFB" w:rsidRPr="007B279A">
        <w:rPr>
          <w:rFonts w:cs="Arial"/>
        </w:rPr>
        <w:t xml:space="preserve">, by the contractor, </w:t>
      </w:r>
      <w:r w:rsidRPr="007B279A">
        <w:rPr>
          <w:rFonts w:cs="Arial"/>
        </w:rPr>
        <w:t>to perform the advisory tasks</w:t>
      </w:r>
    </w:p>
    <w:p w14:paraId="34A093F6" w14:textId="77777777" w:rsidR="00FC7F79" w:rsidRPr="007B279A" w:rsidRDefault="00FC7F79" w:rsidP="007B279A">
      <w:pPr>
        <w:pStyle w:val="ListParagraph"/>
        <w:numPr>
          <w:ilvl w:val="0"/>
          <w:numId w:val="2"/>
        </w:numPr>
        <w:jc w:val="both"/>
        <w:rPr>
          <w:rFonts w:cs="Arial"/>
        </w:rPr>
      </w:pPr>
      <w:r w:rsidRPr="007B279A">
        <w:rPr>
          <w:rFonts w:cs="Arial"/>
        </w:rPr>
        <w:t>The contractor provides equipment and supplies (consumables) and assumes the associated operating and administrative costs</w:t>
      </w:r>
    </w:p>
    <w:p w14:paraId="0F59040F" w14:textId="77777777" w:rsidR="00FC7F79" w:rsidRPr="007B279A" w:rsidRDefault="00FC7F79" w:rsidP="007B279A">
      <w:pPr>
        <w:pStyle w:val="ListParagraph"/>
        <w:numPr>
          <w:ilvl w:val="0"/>
          <w:numId w:val="2"/>
        </w:numPr>
        <w:jc w:val="both"/>
        <w:rPr>
          <w:rFonts w:cs="Arial"/>
        </w:rPr>
      </w:pPr>
      <w:r w:rsidRPr="007B279A">
        <w:rPr>
          <w:rFonts w:cs="Arial"/>
        </w:rPr>
        <w:t>The contractor manages costs and expenditures, accounting processes and invoicing in line with the requirements of GIZ</w:t>
      </w:r>
    </w:p>
    <w:p w14:paraId="51A5E333" w14:textId="04C87161" w:rsidR="00314C85" w:rsidRPr="007B279A" w:rsidRDefault="00FC7F79" w:rsidP="007B279A">
      <w:pPr>
        <w:pStyle w:val="ListParagraph"/>
        <w:numPr>
          <w:ilvl w:val="0"/>
          <w:numId w:val="2"/>
        </w:numPr>
        <w:jc w:val="both"/>
        <w:rPr>
          <w:rFonts w:cs="Arial"/>
        </w:rPr>
      </w:pPr>
      <w:r w:rsidRPr="007B279A">
        <w:rPr>
          <w:rFonts w:cs="Arial"/>
        </w:rPr>
        <w:t xml:space="preserve">The contractor reports regularly to GIZ in accordance with the current </w:t>
      </w:r>
      <w:r w:rsidR="00314C85" w:rsidRPr="007B279A">
        <w:rPr>
          <w:rFonts w:cs="Arial"/>
        </w:rPr>
        <w:t>General terms and conditions of contract (‘Local terms and conditions’) for supplying services and works on behalf of the Deutsche Gesellschaft für Internationale Zusammenarbeit (GIZ) GmbH in Ukraine</w:t>
      </w:r>
    </w:p>
    <w:p w14:paraId="6AA709A5" w14:textId="77777777" w:rsidR="00FC7F79" w:rsidRPr="007B279A" w:rsidRDefault="00FC7F79" w:rsidP="007B279A">
      <w:pPr>
        <w:pStyle w:val="ListParagraph"/>
        <w:numPr>
          <w:ilvl w:val="0"/>
          <w:numId w:val="2"/>
        </w:numPr>
        <w:jc w:val="both"/>
        <w:rPr>
          <w:rFonts w:eastAsia="Times New Roman" w:cs="Arial"/>
          <w:lang w:eastAsia="de-DE"/>
        </w:rPr>
      </w:pPr>
      <w:r w:rsidRPr="007B279A">
        <w:rPr>
          <w:rFonts w:eastAsia="Times New Roman" w:cs="Arial"/>
          <w:lang w:eastAsia="de-DE"/>
        </w:rPr>
        <w:t>The contractor serves in all situations the interests of the commissioning GIZ project</w:t>
      </w:r>
    </w:p>
    <w:p w14:paraId="2529E3DF" w14:textId="77777777" w:rsidR="00FC7F79" w:rsidRPr="007B279A" w:rsidRDefault="00FC7F79" w:rsidP="007B279A">
      <w:pPr>
        <w:pStyle w:val="ListParagraph"/>
        <w:numPr>
          <w:ilvl w:val="0"/>
          <w:numId w:val="2"/>
        </w:numPr>
        <w:jc w:val="both"/>
        <w:rPr>
          <w:rFonts w:cs="Arial"/>
        </w:rPr>
      </w:pPr>
      <w:r w:rsidRPr="007B279A">
        <w:rPr>
          <w:rFonts w:cs="Arial"/>
        </w:rPr>
        <w:t>The Contractor is responsible to elaborate a security and evacuation plan on the construction sites and update it on a regular basis. The contractor is responsible to support in providing the highest possible level of security on the construction sites for his own staff as well as the construction companies involved on the sites</w:t>
      </w:r>
    </w:p>
    <w:p w14:paraId="1D7EC460" w14:textId="0C4C9170" w:rsidR="0040306C" w:rsidRPr="007B279A" w:rsidRDefault="0040306C" w:rsidP="007B279A">
      <w:pPr>
        <w:jc w:val="both"/>
        <w:rPr>
          <w:rFonts w:cs="Arial"/>
        </w:rPr>
      </w:pPr>
      <w:r w:rsidRPr="007B279A">
        <w:rPr>
          <w:rFonts w:cs="Arial"/>
        </w:rPr>
        <w:t xml:space="preserve">In </w:t>
      </w:r>
      <w:r w:rsidR="00543DFB" w:rsidRPr="007B279A">
        <w:rPr>
          <w:rFonts w:cs="Arial"/>
        </w:rPr>
        <w:t>addition to</w:t>
      </w:r>
      <w:r w:rsidRPr="007B279A">
        <w:rPr>
          <w:rFonts w:cs="Arial"/>
        </w:rPr>
        <w:t xml:space="preserve"> the GIZ AVB, the contractor makes contributions to reports to GIZ’s commissioning party</w:t>
      </w:r>
      <w:r w:rsidR="00543DFB" w:rsidRPr="007B279A">
        <w:rPr>
          <w:rFonts w:cs="Arial"/>
        </w:rPr>
        <w:t>.</w:t>
      </w:r>
    </w:p>
    <w:p w14:paraId="60A95B87" w14:textId="77777777" w:rsidR="00E17DF0" w:rsidRPr="007B279A" w:rsidRDefault="00E17DF0" w:rsidP="007B279A">
      <w:pPr>
        <w:pStyle w:val="ZwischenberschriftmitAbstand"/>
        <w:jc w:val="both"/>
        <w:rPr>
          <w:rFonts w:cs="Arial"/>
        </w:rPr>
      </w:pPr>
      <w:bookmarkStart w:id="20" w:name="_Ref508122887"/>
      <w:bookmarkStart w:id="21" w:name="_Ref508122898"/>
      <w:bookmarkStart w:id="22" w:name="_Ref508122909"/>
      <w:bookmarkStart w:id="23" w:name="_Toc508619997"/>
      <w:bookmarkStart w:id="24" w:name="_Ref515637130"/>
      <w:bookmarkStart w:id="25" w:name="_Toc119493823"/>
      <w:bookmarkStart w:id="26" w:name="_Ref516123857"/>
      <w:bookmarkStart w:id="27" w:name="_Toc127948111"/>
      <w:r w:rsidRPr="007B279A">
        <w:rPr>
          <w:rFonts w:cs="Arial"/>
        </w:rPr>
        <w:lastRenderedPageBreak/>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5353"/>
        <w:gridCol w:w="3969"/>
      </w:tblGrid>
      <w:tr w:rsidR="00087999" w:rsidRPr="007B279A" w14:paraId="56E757DA" w14:textId="77777777" w:rsidTr="75166D84">
        <w:tc>
          <w:tcPr>
            <w:tcW w:w="5353" w:type="dxa"/>
          </w:tcPr>
          <w:p w14:paraId="6983AFED" w14:textId="77777777" w:rsidR="00087999" w:rsidRPr="007B279A" w:rsidRDefault="00087999" w:rsidP="007B279A">
            <w:pPr>
              <w:spacing w:before="40" w:after="40"/>
              <w:jc w:val="both"/>
              <w:rPr>
                <w:rFonts w:cs="Arial"/>
                <w:b/>
                <w:bCs/>
                <w:sz w:val="22"/>
                <w:szCs w:val="22"/>
              </w:rPr>
            </w:pPr>
            <w:r w:rsidRPr="007B279A">
              <w:rPr>
                <w:rFonts w:cs="Arial"/>
                <w:b/>
                <w:sz w:val="22"/>
                <w:szCs w:val="22"/>
              </w:rPr>
              <w:t>Milestones/process steps/partial services</w:t>
            </w:r>
          </w:p>
        </w:tc>
        <w:tc>
          <w:tcPr>
            <w:tcW w:w="3969" w:type="dxa"/>
          </w:tcPr>
          <w:p w14:paraId="7C010949" w14:textId="264047A7" w:rsidR="00087999" w:rsidRPr="007B279A" w:rsidRDefault="004E2F4F" w:rsidP="007B279A">
            <w:pPr>
              <w:spacing w:before="40" w:after="40"/>
              <w:jc w:val="both"/>
              <w:rPr>
                <w:rFonts w:cs="Arial"/>
                <w:b/>
                <w:bCs/>
                <w:sz w:val="22"/>
                <w:szCs w:val="22"/>
              </w:rPr>
            </w:pPr>
            <w:r w:rsidRPr="007B279A">
              <w:rPr>
                <w:rFonts w:cs="Arial"/>
                <w:b/>
                <w:bCs/>
                <w:sz w:val="22"/>
                <w:szCs w:val="22"/>
              </w:rPr>
              <w:t>Anticipated d</w:t>
            </w:r>
            <w:r w:rsidR="00087999" w:rsidRPr="007B279A">
              <w:rPr>
                <w:rFonts w:cs="Arial"/>
                <w:b/>
                <w:bCs/>
                <w:sz w:val="22"/>
                <w:szCs w:val="22"/>
              </w:rPr>
              <w:t>eadline/place/person responsible</w:t>
            </w:r>
          </w:p>
        </w:tc>
      </w:tr>
      <w:tr w:rsidR="00087999" w:rsidRPr="007B279A" w14:paraId="40565940" w14:textId="77777777" w:rsidTr="75166D84">
        <w:tc>
          <w:tcPr>
            <w:tcW w:w="5353" w:type="dxa"/>
          </w:tcPr>
          <w:p w14:paraId="04222210" w14:textId="56EA11DE" w:rsidR="00087999" w:rsidRPr="007B279A" w:rsidRDefault="00AB43DB" w:rsidP="007B279A">
            <w:pPr>
              <w:spacing w:before="40" w:after="40"/>
              <w:jc w:val="both"/>
              <w:rPr>
                <w:rFonts w:cs="Arial"/>
                <w:sz w:val="22"/>
                <w:szCs w:val="22"/>
              </w:rPr>
            </w:pPr>
            <w:r w:rsidRPr="007B279A">
              <w:rPr>
                <w:rFonts w:cs="Arial"/>
                <w:sz w:val="22"/>
                <w:szCs w:val="22"/>
              </w:rPr>
              <w:t>Interim report</w:t>
            </w:r>
          </w:p>
        </w:tc>
        <w:tc>
          <w:tcPr>
            <w:tcW w:w="3969" w:type="dxa"/>
          </w:tcPr>
          <w:p w14:paraId="2C816773" w14:textId="403E85C0" w:rsidR="00087999" w:rsidRPr="007B279A" w:rsidRDefault="00AB43DB" w:rsidP="007B279A">
            <w:pPr>
              <w:spacing w:before="40" w:after="40"/>
              <w:jc w:val="both"/>
              <w:rPr>
                <w:rFonts w:cs="Arial"/>
                <w:sz w:val="22"/>
                <w:szCs w:val="22"/>
              </w:rPr>
            </w:pPr>
            <w:r w:rsidRPr="007B279A">
              <w:rPr>
                <w:rFonts w:cs="Arial"/>
                <w:sz w:val="22"/>
                <w:szCs w:val="22"/>
              </w:rPr>
              <w:t>05/2026</w:t>
            </w:r>
          </w:p>
        </w:tc>
      </w:tr>
      <w:tr w:rsidR="00087999" w:rsidRPr="007B279A" w14:paraId="1C132259" w14:textId="77777777" w:rsidTr="75166D84">
        <w:tc>
          <w:tcPr>
            <w:tcW w:w="5353" w:type="dxa"/>
          </w:tcPr>
          <w:p w14:paraId="4BAACC15" w14:textId="0D0F43FB" w:rsidR="00087999" w:rsidRPr="007B279A" w:rsidRDefault="00AB43DB" w:rsidP="007B279A">
            <w:pPr>
              <w:spacing w:before="40" w:after="40"/>
              <w:jc w:val="both"/>
              <w:rPr>
                <w:rFonts w:cs="Arial"/>
                <w:sz w:val="22"/>
                <w:szCs w:val="22"/>
              </w:rPr>
            </w:pPr>
            <w:r w:rsidRPr="007B279A">
              <w:rPr>
                <w:rFonts w:cs="Arial"/>
                <w:sz w:val="22"/>
                <w:szCs w:val="22"/>
              </w:rPr>
              <w:t>Final report</w:t>
            </w:r>
          </w:p>
        </w:tc>
        <w:tc>
          <w:tcPr>
            <w:tcW w:w="3969" w:type="dxa"/>
          </w:tcPr>
          <w:p w14:paraId="726427AE" w14:textId="17D9B9AB" w:rsidR="00087999" w:rsidRPr="007B279A" w:rsidRDefault="00AB43DB" w:rsidP="007B279A">
            <w:pPr>
              <w:spacing w:before="40" w:after="40"/>
              <w:jc w:val="both"/>
              <w:rPr>
                <w:rFonts w:cs="Arial"/>
                <w:sz w:val="22"/>
                <w:szCs w:val="22"/>
              </w:rPr>
            </w:pPr>
            <w:r w:rsidRPr="007B279A">
              <w:rPr>
                <w:rFonts w:cs="Arial"/>
                <w:sz w:val="22"/>
                <w:szCs w:val="22"/>
              </w:rPr>
              <w:t>10/2026</w:t>
            </w:r>
          </w:p>
        </w:tc>
      </w:tr>
    </w:tbl>
    <w:p w14:paraId="31BEAA12" w14:textId="11CD6591" w:rsidR="00CE3E3B" w:rsidRPr="007B279A" w:rsidRDefault="00292AED" w:rsidP="007B279A">
      <w:pPr>
        <w:autoSpaceDE w:val="0"/>
        <w:autoSpaceDN w:val="0"/>
        <w:adjustRightInd w:val="0"/>
        <w:spacing w:line="240" w:lineRule="exact"/>
        <w:contextualSpacing/>
        <w:jc w:val="both"/>
        <w:rPr>
          <w:rFonts w:cs="Arial"/>
          <w:lang w:val="uk-UA"/>
        </w:rPr>
      </w:pPr>
      <w:r w:rsidRPr="007B279A">
        <w:rPr>
          <w:rFonts w:cs="Arial"/>
          <w:color w:val="000000"/>
          <w:lang w:val="en-US" w:eastAsia="zh-CN"/>
        </w:rPr>
        <w:t>The contract duration</w:t>
      </w:r>
      <w:r w:rsidR="004D05FD" w:rsidRPr="007B279A">
        <w:rPr>
          <w:rFonts w:cs="Arial"/>
          <w:color w:val="000000"/>
          <w:lang w:eastAsia="zh-CN"/>
        </w:rPr>
        <w:t xml:space="preserve"> is from </w:t>
      </w:r>
      <w:r w:rsidR="00543DFB" w:rsidRPr="007B279A">
        <w:rPr>
          <w:rFonts w:cs="Arial"/>
        </w:rPr>
        <w:t>20</w:t>
      </w:r>
      <w:r w:rsidR="00FC7F79" w:rsidRPr="007B279A">
        <w:rPr>
          <w:rFonts w:cs="Arial"/>
        </w:rPr>
        <w:t>.11.2025</w:t>
      </w:r>
      <w:r w:rsidR="004D05FD" w:rsidRPr="007B279A">
        <w:rPr>
          <w:rFonts w:cs="Arial"/>
        </w:rPr>
        <w:t xml:space="preserve"> </w:t>
      </w:r>
      <w:r w:rsidR="004D05FD" w:rsidRPr="007B279A">
        <w:rPr>
          <w:rFonts w:cs="Arial"/>
          <w:color w:val="000000"/>
          <w:lang w:eastAsia="zh-CN"/>
        </w:rPr>
        <w:t xml:space="preserve">till </w:t>
      </w:r>
      <w:r w:rsidR="00543DFB" w:rsidRPr="007B279A">
        <w:rPr>
          <w:rFonts w:cs="Arial"/>
          <w:color w:val="000000"/>
          <w:lang w:eastAsia="zh-CN"/>
        </w:rPr>
        <w:t>20.11.</w:t>
      </w:r>
      <w:r w:rsidR="00FC7F79" w:rsidRPr="007B279A">
        <w:rPr>
          <w:rFonts w:cs="Arial"/>
          <w:color w:val="000000"/>
          <w:lang w:eastAsia="zh-CN"/>
        </w:rPr>
        <w:t>2026.</w:t>
      </w:r>
    </w:p>
    <w:p w14:paraId="53F4BFC1" w14:textId="26CC58BB" w:rsidR="00E17DF0" w:rsidRPr="007B279A" w:rsidRDefault="00087999" w:rsidP="007B279A">
      <w:pPr>
        <w:pStyle w:val="ListParagraph"/>
        <w:numPr>
          <w:ilvl w:val="1"/>
          <w:numId w:val="15"/>
        </w:numPr>
        <w:jc w:val="both"/>
        <w:rPr>
          <w:rStyle w:val="Heading1Char"/>
          <w:rFonts w:cs="Arial"/>
          <w:b w:val="0"/>
          <w:szCs w:val="22"/>
          <w:lang w:val="uk-UA"/>
        </w:rPr>
      </w:pPr>
      <w:r w:rsidRPr="007B279A">
        <w:rPr>
          <w:rFonts w:cs="Arial"/>
          <w:b/>
        </w:rPr>
        <w:t>Deliverables and Reporting:</w:t>
      </w:r>
    </w:p>
    <w:p w14:paraId="17D451DD" w14:textId="1AF94A52" w:rsidR="00825B21" w:rsidRPr="007B279A" w:rsidRDefault="00087999" w:rsidP="007B279A">
      <w:pPr>
        <w:jc w:val="both"/>
        <w:rPr>
          <w:rFonts w:cs="Arial"/>
          <w:lang w:val="en-US"/>
        </w:rPr>
      </w:pPr>
      <w:r w:rsidRPr="007B279A">
        <w:rPr>
          <w:rFonts w:cs="Arial"/>
          <w:lang w:val="uk-UA"/>
        </w:rPr>
        <w:t>The Contractor will be responsible for the following:</w:t>
      </w:r>
    </w:p>
    <w:tbl>
      <w:tblPr>
        <w:tblStyle w:val="TableGrid"/>
        <w:tblW w:w="9224" w:type="dxa"/>
        <w:jc w:val="center"/>
        <w:tblLayout w:type="fixed"/>
        <w:tblLook w:val="04A0" w:firstRow="1" w:lastRow="0" w:firstColumn="1" w:lastColumn="0" w:noHBand="0" w:noVBand="1"/>
      </w:tblPr>
      <w:tblGrid>
        <w:gridCol w:w="3114"/>
        <w:gridCol w:w="3260"/>
        <w:gridCol w:w="2850"/>
      </w:tblGrid>
      <w:tr w:rsidR="00087999" w:rsidRPr="007B279A" w14:paraId="3C5356B2" w14:textId="77777777" w:rsidTr="00087999">
        <w:trPr>
          <w:trHeight w:val="510"/>
          <w:jc w:val="center"/>
        </w:trPr>
        <w:tc>
          <w:tcPr>
            <w:tcW w:w="3114" w:type="dxa"/>
          </w:tcPr>
          <w:p w14:paraId="50F4A3E8" w14:textId="77777777" w:rsidR="00087999" w:rsidRPr="007B279A" w:rsidRDefault="00087999" w:rsidP="007B279A">
            <w:pPr>
              <w:spacing w:after="0"/>
              <w:contextualSpacing/>
              <w:jc w:val="both"/>
              <w:rPr>
                <w:rFonts w:cs="Arial"/>
                <w:b/>
                <w:bCs/>
                <w:sz w:val="22"/>
                <w:szCs w:val="22"/>
                <w:lang w:val="uk-UA"/>
              </w:rPr>
            </w:pPr>
            <w:r w:rsidRPr="007B279A">
              <w:rPr>
                <w:rFonts w:cs="Arial"/>
                <w:b/>
                <w:bCs/>
                <w:sz w:val="22"/>
                <w:szCs w:val="22"/>
              </w:rPr>
              <w:t>Reporting/ Deliverable #</w:t>
            </w:r>
          </w:p>
        </w:tc>
        <w:tc>
          <w:tcPr>
            <w:tcW w:w="3260" w:type="dxa"/>
          </w:tcPr>
          <w:p w14:paraId="5440CD40" w14:textId="77777777" w:rsidR="00087999" w:rsidRPr="007B279A" w:rsidRDefault="00087999" w:rsidP="007B279A">
            <w:pPr>
              <w:spacing w:after="0"/>
              <w:contextualSpacing/>
              <w:jc w:val="both"/>
              <w:rPr>
                <w:rFonts w:cs="Arial"/>
                <w:b/>
                <w:sz w:val="22"/>
                <w:szCs w:val="22"/>
              </w:rPr>
            </w:pPr>
            <w:r w:rsidRPr="007B279A">
              <w:rPr>
                <w:rFonts w:cs="Arial"/>
                <w:b/>
                <w:sz w:val="22"/>
                <w:szCs w:val="22"/>
              </w:rPr>
              <w:t>Requirements to the format</w:t>
            </w:r>
          </w:p>
        </w:tc>
        <w:tc>
          <w:tcPr>
            <w:tcW w:w="2850" w:type="dxa"/>
          </w:tcPr>
          <w:p w14:paraId="550F0583" w14:textId="77777777" w:rsidR="00087999" w:rsidRPr="007B279A" w:rsidRDefault="00087999" w:rsidP="007B279A">
            <w:pPr>
              <w:spacing w:after="0"/>
              <w:contextualSpacing/>
              <w:jc w:val="both"/>
              <w:rPr>
                <w:rFonts w:cs="Arial"/>
                <w:b/>
                <w:bCs/>
                <w:sz w:val="22"/>
                <w:szCs w:val="22"/>
              </w:rPr>
            </w:pPr>
            <w:r w:rsidRPr="007B279A">
              <w:rPr>
                <w:rFonts w:cs="Arial"/>
                <w:b/>
                <w:bCs/>
                <w:sz w:val="22"/>
                <w:szCs w:val="22"/>
              </w:rPr>
              <w:t>Anticipated period, by</w:t>
            </w:r>
          </w:p>
        </w:tc>
      </w:tr>
      <w:tr w:rsidR="00087999" w:rsidRPr="007B279A" w14:paraId="779C08D4" w14:textId="77777777" w:rsidTr="00087999">
        <w:trPr>
          <w:trHeight w:val="330"/>
          <w:jc w:val="center"/>
        </w:trPr>
        <w:tc>
          <w:tcPr>
            <w:tcW w:w="3114" w:type="dxa"/>
          </w:tcPr>
          <w:p w14:paraId="47FABC73" w14:textId="3006239F" w:rsidR="00087999" w:rsidRPr="007B279A" w:rsidRDefault="00AB43DB" w:rsidP="007B279A">
            <w:pPr>
              <w:spacing w:after="0"/>
              <w:contextualSpacing/>
              <w:jc w:val="both"/>
              <w:rPr>
                <w:rFonts w:cs="Arial"/>
                <w:sz w:val="22"/>
                <w:szCs w:val="22"/>
              </w:rPr>
            </w:pPr>
            <w:r w:rsidRPr="007B279A">
              <w:rPr>
                <w:rFonts w:cs="Arial"/>
                <w:sz w:val="22"/>
                <w:szCs w:val="22"/>
              </w:rPr>
              <w:t>Interim report</w:t>
            </w:r>
            <w:r w:rsidR="00C0346B" w:rsidRPr="007B279A">
              <w:rPr>
                <w:rFonts w:cs="Arial"/>
                <w:sz w:val="22"/>
                <w:szCs w:val="22"/>
              </w:rPr>
              <w:t>, approved by GIZ project</w:t>
            </w:r>
          </w:p>
        </w:tc>
        <w:tc>
          <w:tcPr>
            <w:tcW w:w="3260" w:type="dxa"/>
          </w:tcPr>
          <w:p w14:paraId="791C58C6" w14:textId="6615FD2F" w:rsidR="00E8689C" w:rsidRPr="007B279A" w:rsidRDefault="00AB43DB" w:rsidP="007B279A">
            <w:pPr>
              <w:spacing w:after="0"/>
              <w:contextualSpacing/>
              <w:jc w:val="both"/>
              <w:rPr>
                <w:rFonts w:cs="Arial"/>
                <w:sz w:val="22"/>
                <w:szCs w:val="22"/>
              </w:rPr>
            </w:pPr>
            <w:r w:rsidRPr="007B279A">
              <w:rPr>
                <w:rFonts w:cs="Arial"/>
                <w:sz w:val="22"/>
                <w:szCs w:val="22"/>
              </w:rPr>
              <w:t>Digital, English</w:t>
            </w:r>
            <w:r w:rsidR="00543DFB" w:rsidRPr="007B279A">
              <w:rPr>
                <w:rFonts w:cs="Arial"/>
                <w:sz w:val="22"/>
                <w:szCs w:val="22"/>
              </w:rPr>
              <w:t>, .doc &amp; pdf, &gt;20 pages</w:t>
            </w:r>
          </w:p>
        </w:tc>
        <w:tc>
          <w:tcPr>
            <w:tcW w:w="2850" w:type="dxa"/>
          </w:tcPr>
          <w:p w14:paraId="4F868B55" w14:textId="4B9747EA" w:rsidR="00087999" w:rsidRPr="007B279A" w:rsidRDefault="00AB43DB" w:rsidP="007B279A">
            <w:pPr>
              <w:spacing w:after="0"/>
              <w:contextualSpacing/>
              <w:jc w:val="both"/>
              <w:rPr>
                <w:rFonts w:cs="Arial"/>
                <w:sz w:val="22"/>
                <w:szCs w:val="22"/>
              </w:rPr>
            </w:pPr>
            <w:r w:rsidRPr="007B279A">
              <w:rPr>
                <w:rFonts w:cs="Arial"/>
                <w:sz w:val="22"/>
                <w:szCs w:val="22"/>
              </w:rPr>
              <w:t>05/2026</w:t>
            </w:r>
          </w:p>
        </w:tc>
      </w:tr>
      <w:tr w:rsidR="00087999" w:rsidRPr="007B279A" w14:paraId="1547B044" w14:textId="77777777" w:rsidTr="00D93EF8">
        <w:trPr>
          <w:trHeight w:val="264"/>
          <w:jc w:val="center"/>
        </w:trPr>
        <w:tc>
          <w:tcPr>
            <w:tcW w:w="3114" w:type="dxa"/>
          </w:tcPr>
          <w:p w14:paraId="35667988" w14:textId="41DC0EEA" w:rsidR="00087999" w:rsidRPr="007B279A" w:rsidRDefault="00AB43DB" w:rsidP="007B279A">
            <w:pPr>
              <w:spacing w:after="0"/>
              <w:contextualSpacing/>
              <w:jc w:val="both"/>
              <w:rPr>
                <w:rFonts w:cs="Arial"/>
                <w:sz w:val="22"/>
                <w:szCs w:val="22"/>
              </w:rPr>
            </w:pPr>
            <w:r w:rsidRPr="007B279A">
              <w:rPr>
                <w:rFonts w:cs="Arial"/>
                <w:sz w:val="22"/>
                <w:szCs w:val="22"/>
              </w:rPr>
              <w:t>Final report</w:t>
            </w:r>
            <w:r w:rsidR="00C0346B" w:rsidRPr="007B279A">
              <w:rPr>
                <w:rFonts w:cs="Arial"/>
                <w:sz w:val="22"/>
                <w:szCs w:val="22"/>
              </w:rPr>
              <w:t>, approved by GIZ project</w:t>
            </w:r>
          </w:p>
        </w:tc>
        <w:tc>
          <w:tcPr>
            <w:tcW w:w="3260" w:type="dxa"/>
          </w:tcPr>
          <w:p w14:paraId="37511592" w14:textId="78AB4579" w:rsidR="00087999" w:rsidRPr="007B279A" w:rsidRDefault="00543DFB" w:rsidP="007B279A">
            <w:pPr>
              <w:spacing w:after="0"/>
              <w:contextualSpacing/>
              <w:jc w:val="both"/>
              <w:rPr>
                <w:rFonts w:cs="Arial"/>
                <w:sz w:val="22"/>
                <w:szCs w:val="22"/>
              </w:rPr>
            </w:pPr>
            <w:r w:rsidRPr="007B279A">
              <w:rPr>
                <w:rFonts w:cs="Arial"/>
                <w:sz w:val="22"/>
                <w:szCs w:val="22"/>
              </w:rPr>
              <w:t>Digital, English, .doc &amp; pdf, &gt;20 pages</w:t>
            </w:r>
          </w:p>
        </w:tc>
        <w:tc>
          <w:tcPr>
            <w:tcW w:w="2850" w:type="dxa"/>
          </w:tcPr>
          <w:p w14:paraId="3CB56099" w14:textId="78C3FA8F" w:rsidR="00087999" w:rsidRPr="007B279A" w:rsidRDefault="00AB43DB" w:rsidP="007B279A">
            <w:pPr>
              <w:spacing w:after="0"/>
              <w:contextualSpacing/>
              <w:jc w:val="both"/>
              <w:rPr>
                <w:rFonts w:cs="Arial"/>
                <w:sz w:val="22"/>
                <w:szCs w:val="22"/>
              </w:rPr>
            </w:pPr>
            <w:r w:rsidRPr="007B279A">
              <w:rPr>
                <w:rFonts w:cs="Arial"/>
                <w:sz w:val="22"/>
                <w:szCs w:val="22"/>
              </w:rPr>
              <w:t>10/2026</w:t>
            </w:r>
          </w:p>
        </w:tc>
      </w:tr>
    </w:tbl>
    <w:p w14:paraId="055968B7" w14:textId="308EF2B8" w:rsidR="00E8689C" w:rsidRPr="007B279A" w:rsidRDefault="00AB43DB" w:rsidP="007B279A">
      <w:pPr>
        <w:pStyle w:val="Heading1"/>
        <w:numPr>
          <w:ilvl w:val="1"/>
          <w:numId w:val="14"/>
        </w:numPr>
        <w:jc w:val="both"/>
        <w:rPr>
          <w:rFonts w:cs="Arial"/>
          <w:szCs w:val="22"/>
        </w:rPr>
      </w:pPr>
      <w:bookmarkStart w:id="28" w:name="_Toc179143952"/>
      <w:r w:rsidRPr="007B279A">
        <w:rPr>
          <w:rFonts w:cs="Arial"/>
          <w:szCs w:val="22"/>
        </w:rPr>
        <w:t>Codes and Standards</w:t>
      </w:r>
      <w:bookmarkEnd w:id="28"/>
    </w:p>
    <w:p w14:paraId="3B5ED1A6" w14:textId="3E573A0F" w:rsidR="00AB43DB" w:rsidRPr="007B279A" w:rsidRDefault="00AB43DB" w:rsidP="007B279A">
      <w:pPr>
        <w:jc w:val="both"/>
        <w:rPr>
          <w:rStyle w:val="Heading1Char"/>
          <w:rFonts w:cs="Arial"/>
          <w:b w:val="0"/>
          <w:iCs/>
          <w:szCs w:val="22"/>
        </w:rPr>
      </w:pPr>
      <w:bookmarkStart w:id="29" w:name="_Toc179143953"/>
      <w:r w:rsidRPr="007B279A">
        <w:rPr>
          <w:rStyle w:val="Heading1Char"/>
          <w:rFonts w:cs="Arial"/>
          <w:b w:val="0"/>
          <w:iCs/>
          <w:szCs w:val="22"/>
        </w:rPr>
        <w:t xml:space="preserve">All activities carried out by the Contractor shall follow construction norms and standards according to </w:t>
      </w:r>
      <w:r w:rsidR="00C0346B" w:rsidRPr="007B279A">
        <w:rPr>
          <w:rFonts w:eastAsiaTheme="majorEastAsia" w:cs="Arial"/>
          <w:bCs/>
          <w:iCs/>
        </w:rPr>
        <w:t>Ukrainian building regulations, laws and standards, as well as the recognised state of the art.</w:t>
      </w:r>
      <w:bookmarkEnd w:id="29"/>
    </w:p>
    <w:p w14:paraId="3F9D911D" w14:textId="6C621029" w:rsidR="00AB43DB" w:rsidRPr="007B279A" w:rsidRDefault="00AB43DB" w:rsidP="007B279A">
      <w:pPr>
        <w:pStyle w:val="Heading1"/>
        <w:numPr>
          <w:ilvl w:val="1"/>
          <w:numId w:val="14"/>
        </w:numPr>
        <w:jc w:val="both"/>
        <w:rPr>
          <w:rFonts w:cs="Arial"/>
          <w:szCs w:val="22"/>
        </w:rPr>
      </w:pPr>
      <w:bookmarkStart w:id="30" w:name="_Toc179143954"/>
      <w:r w:rsidRPr="007B279A">
        <w:rPr>
          <w:rFonts w:cs="Arial"/>
          <w:szCs w:val="22"/>
        </w:rPr>
        <w:t>License and property rights</w:t>
      </w:r>
      <w:bookmarkEnd w:id="30"/>
    </w:p>
    <w:p w14:paraId="1AD4EE23" w14:textId="77777777" w:rsidR="00AB43DB" w:rsidRPr="007B279A" w:rsidRDefault="00AB43DB" w:rsidP="007B279A">
      <w:pPr>
        <w:jc w:val="both"/>
        <w:rPr>
          <w:rFonts w:cs="Arial"/>
        </w:rPr>
      </w:pPr>
      <w:r w:rsidRPr="007B279A">
        <w:rPr>
          <w:rFonts w:cs="Arial"/>
        </w:rPr>
        <w:t>Copyright of all documents prepared under this assignment remain with GIZ SUR.</w:t>
      </w:r>
    </w:p>
    <w:p w14:paraId="75C07E11" w14:textId="77777777" w:rsidR="00AB43DB" w:rsidRPr="007B279A" w:rsidRDefault="00AB43DB" w:rsidP="007B279A">
      <w:pPr>
        <w:pStyle w:val="ListParagraph"/>
        <w:numPr>
          <w:ilvl w:val="0"/>
          <w:numId w:val="12"/>
        </w:numPr>
        <w:jc w:val="both"/>
        <w:rPr>
          <w:rFonts w:cs="Arial"/>
        </w:rPr>
      </w:pPr>
      <w:r w:rsidRPr="007B279A">
        <w:rPr>
          <w:rFonts w:cs="Arial"/>
        </w:rPr>
        <w:t>Reports to be delivered in editable form and pdf in the English and the Ukrainian languages</w:t>
      </w:r>
    </w:p>
    <w:p w14:paraId="74B14BB5" w14:textId="77777777" w:rsidR="00AB43DB" w:rsidRPr="007B279A" w:rsidRDefault="00AB43DB" w:rsidP="007B279A">
      <w:pPr>
        <w:pStyle w:val="ListParagraph"/>
        <w:numPr>
          <w:ilvl w:val="0"/>
          <w:numId w:val="12"/>
        </w:numPr>
        <w:jc w:val="both"/>
        <w:rPr>
          <w:rFonts w:cs="Arial"/>
        </w:rPr>
      </w:pPr>
      <w:r w:rsidRPr="007B279A">
        <w:rPr>
          <w:rFonts w:cs="Arial"/>
        </w:rPr>
        <w:t>Digital files should contain date and be named in English</w:t>
      </w:r>
    </w:p>
    <w:p w14:paraId="50B25092" w14:textId="77777777" w:rsidR="00AB43DB" w:rsidRPr="007B279A" w:rsidRDefault="00AB43DB" w:rsidP="007B279A">
      <w:pPr>
        <w:pStyle w:val="ListParagraph"/>
        <w:numPr>
          <w:ilvl w:val="0"/>
          <w:numId w:val="12"/>
        </w:numPr>
        <w:jc w:val="both"/>
        <w:rPr>
          <w:rFonts w:cs="Arial"/>
        </w:rPr>
      </w:pPr>
      <w:r w:rsidRPr="007B279A">
        <w:rPr>
          <w:rFonts w:cs="Arial"/>
        </w:rPr>
        <w:t>The number of the Paper copies: 2 (one for contractor, one for GIZ)</w:t>
      </w:r>
    </w:p>
    <w:p w14:paraId="63C9C794" w14:textId="77777777" w:rsidR="00AB43DB" w:rsidRPr="007B279A" w:rsidRDefault="00AB43DB" w:rsidP="007B279A">
      <w:pPr>
        <w:pStyle w:val="ListParagraph"/>
        <w:numPr>
          <w:ilvl w:val="0"/>
          <w:numId w:val="12"/>
        </w:numPr>
        <w:jc w:val="both"/>
        <w:rPr>
          <w:rFonts w:cs="Arial"/>
        </w:rPr>
      </w:pPr>
      <w:r w:rsidRPr="007B279A">
        <w:rPr>
          <w:rFonts w:cs="Arial"/>
        </w:rPr>
        <w:t>All information exchange must be sent only to e-mail addresses with the domain name ...@giz.de</w:t>
      </w:r>
    </w:p>
    <w:p w14:paraId="4EFA711A" w14:textId="77777777" w:rsidR="00AB43DB" w:rsidRPr="007B279A" w:rsidRDefault="00AB43DB" w:rsidP="007B279A">
      <w:pPr>
        <w:pStyle w:val="ListParagraph"/>
        <w:numPr>
          <w:ilvl w:val="0"/>
          <w:numId w:val="12"/>
        </w:numPr>
        <w:jc w:val="both"/>
        <w:rPr>
          <w:rFonts w:cs="Arial"/>
        </w:rPr>
      </w:pPr>
      <w:r w:rsidRPr="007B279A">
        <w:rPr>
          <w:rFonts w:cs="Arial"/>
        </w:rPr>
        <w:t>attachments and graphic materials should be sent to</w:t>
      </w:r>
    </w:p>
    <w:p w14:paraId="78D1C157" w14:textId="77777777" w:rsidR="00AB43DB" w:rsidRPr="007B279A" w:rsidRDefault="00AB43DB" w:rsidP="007B279A">
      <w:pPr>
        <w:pStyle w:val="ListParagraph"/>
        <w:numPr>
          <w:ilvl w:val="1"/>
          <w:numId w:val="12"/>
        </w:numPr>
        <w:jc w:val="both"/>
        <w:rPr>
          <w:rStyle w:val="Hyperlink"/>
          <w:rFonts w:cs="Arial"/>
          <w:color w:val="auto"/>
          <w:u w:val="none"/>
        </w:rPr>
      </w:pPr>
      <w:r w:rsidRPr="007B279A">
        <w:rPr>
          <w:rFonts w:cs="Arial"/>
        </w:rPr>
        <w:t xml:space="preserve">up to 30 MB - by mail </w:t>
      </w:r>
      <w:r w:rsidRPr="007B279A">
        <w:rPr>
          <w:rFonts w:cs="Arial"/>
          <w:u w:val="single"/>
        </w:rPr>
        <w:t>or</w:t>
      </w:r>
      <w:r w:rsidRPr="007B279A">
        <w:rPr>
          <w:rFonts w:cs="Arial"/>
        </w:rPr>
        <w:t xml:space="preserve"> via file transfer</w:t>
      </w:r>
      <w:r w:rsidRPr="007B279A">
        <w:rPr>
          <w:rFonts w:cs="Arial"/>
        </w:rPr>
        <w:tab/>
      </w:r>
      <w:hyperlink r:id="rId11">
        <w:r w:rsidRPr="007B279A">
          <w:rPr>
            <w:rStyle w:val="Hyperlink"/>
            <w:rFonts w:eastAsia="Arial" w:cs="Arial"/>
            <w:color w:val="auto"/>
            <w:u w:val="none"/>
          </w:rPr>
          <w:t>https://filetransfer.giz.de</w:t>
        </w:r>
      </w:hyperlink>
    </w:p>
    <w:p w14:paraId="21F33113" w14:textId="77777777" w:rsidR="00AB43DB" w:rsidRPr="007B279A" w:rsidRDefault="00AB43DB" w:rsidP="007B279A">
      <w:pPr>
        <w:pStyle w:val="ListParagraph"/>
        <w:numPr>
          <w:ilvl w:val="1"/>
          <w:numId w:val="12"/>
        </w:numPr>
        <w:jc w:val="both"/>
        <w:rPr>
          <w:rFonts w:cs="Arial"/>
        </w:rPr>
      </w:pPr>
      <w:r w:rsidRPr="007B279A">
        <w:rPr>
          <w:rFonts w:cs="Arial"/>
        </w:rPr>
        <w:t>more than 30 MB - via file transfer</w:t>
      </w:r>
      <w:r w:rsidRPr="007B279A">
        <w:rPr>
          <w:rFonts w:cs="Arial"/>
        </w:rPr>
        <w:tab/>
      </w:r>
      <w:r w:rsidRPr="007B279A">
        <w:rPr>
          <w:rFonts w:cs="Arial"/>
        </w:rPr>
        <w:tab/>
        <w:t>https://filetransfer.giz.de</w:t>
      </w:r>
      <w:r w:rsidRPr="007B279A">
        <w:rPr>
          <w:rFonts w:cs="Arial"/>
          <w:b/>
          <w:bCs/>
        </w:rPr>
        <w:t xml:space="preserve"> </w:t>
      </w:r>
    </w:p>
    <w:p w14:paraId="09AE7328" w14:textId="77777777" w:rsidR="00AB43DB" w:rsidRPr="007B279A" w:rsidRDefault="00AB43DB" w:rsidP="007B279A">
      <w:pPr>
        <w:pStyle w:val="Heading1"/>
        <w:numPr>
          <w:ilvl w:val="1"/>
          <w:numId w:val="14"/>
        </w:numPr>
        <w:ind w:left="425" w:hanging="425"/>
        <w:jc w:val="both"/>
        <w:rPr>
          <w:rFonts w:cs="Arial"/>
          <w:szCs w:val="22"/>
        </w:rPr>
      </w:pPr>
      <w:bookmarkStart w:id="31" w:name="_Toc179143955"/>
      <w:r w:rsidRPr="007B279A">
        <w:rPr>
          <w:rFonts w:cs="Arial"/>
          <w:szCs w:val="22"/>
        </w:rPr>
        <w:t>Place of assignment</w:t>
      </w:r>
      <w:bookmarkEnd w:id="31"/>
    </w:p>
    <w:p w14:paraId="656F2815" w14:textId="5B0D29CE" w:rsidR="000E7E5B" w:rsidRPr="007B279A" w:rsidRDefault="000E7E5B" w:rsidP="007B279A">
      <w:pPr>
        <w:jc w:val="both"/>
        <w:rPr>
          <w:rFonts w:cs="Arial"/>
          <w:lang w:eastAsia="zh-CN"/>
        </w:rPr>
      </w:pPr>
      <w:r w:rsidRPr="007B279A">
        <w:rPr>
          <w:rFonts w:cs="Arial"/>
          <w:lang w:eastAsia="zh-CN"/>
        </w:rPr>
        <w:t xml:space="preserve">The area of operation covers the entire territory of Ukraine currently under government control, </w:t>
      </w:r>
      <w:proofErr w:type="gramStart"/>
      <w:r w:rsidRPr="007B279A">
        <w:rPr>
          <w:rFonts w:cs="Arial"/>
          <w:lang w:eastAsia="zh-CN"/>
        </w:rPr>
        <w:t>taking into account</w:t>
      </w:r>
      <w:proofErr w:type="gramEnd"/>
      <w:r w:rsidRPr="007B279A">
        <w:rPr>
          <w:rFonts w:cs="Arial"/>
          <w:lang w:eastAsia="zh-CN"/>
        </w:rPr>
        <w:t xml:space="preserve"> an appropriate security distance to the front line.</w:t>
      </w:r>
    </w:p>
    <w:p w14:paraId="0AACBA25" w14:textId="71A1C0D2" w:rsidR="00AB43DB" w:rsidRPr="007B279A" w:rsidRDefault="00AB43DB" w:rsidP="007B279A">
      <w:pPr>
        <w:jc w:val="both"/>
        <w:rPr>
          <w:rFonts w:cs="Arial"/>
          <w:lang w:eastAsia="zh-CN"/>
        </w:rPr>
      </w:pPr>
      <w:r w:rsidRPr="007B279A">
        <w:rPr>
          <w:rFonts w:cs="Arial"/>
          <w:lang w:eastAsia="zh-CN"/>
        </w:rPr>
        <w:t xml:space="preserve">Providing offer as per the present </w:t>
      </w:r>
      <w:proofErr w:type="spellStart"/>
      <w:r w:rsidRPr="007B279A">
        <w:rPr>
          <w:rFonts w:cs="Arial"/>
          <w:lang w:eastAsia="zh-CN"/>
        </w:rPr>
        <w:t>ToR</w:t>
      </w:r>
      <w:proofErr w:type="spellEnd"/>
      <w:r w:rsidRPr="007B279A">
        <w:rPr>
          <w:rFonts w:cs="Arial"/>
          <w:lang w:eastAsia="zh-CN"/>
        </w:rPr>
        <w:t xml:space="preserve"> as well as the subsequent signing consultancy agreement, serves the evidence that the contractor:</w:t>
      </w:r>
    </w:p>
    <w:p w14:paraId="1F6DE53A" w14:textId="77777777" w:rsidR="00AB43DB" w:rsidRPr="007B279A" w:rsidRDefault="00AB43DB" w:rsidP="007B279A">
      <w:pPr>
        <w:pStyle w:val="ListParagraph"/>
        <w:numPr>
          <w:ilvl w:val="0"/>
          <w:numId w:val="13"/>
        </w:numPr>
        <w:jc w:val="both"/>
        <w:rPr>
          <w:rFonts w:cs="Arial"/>
          <w:lang w:eastAsia="zh-CN"/>
        </w:rPr>
      </w:pPr>
      <w:r w:rsidRPr="007B279A">
        <w:rPr>
          <w:rFonts w:cs="Arial"/>
          <w:lang w:eastAsia="zh-CN"/>
        </w:rPr>
        <w:t>Is fully aware of the present security situation in the places of assignment mentioned above</w:t>
      </w:r>
    </w:p>
    <w:p w14:paraId="55FF95FF" w14:textId="77777777" w:rsidR="00AB43DB" w:rsidRPr="007B279A" w:rsidRDefault="00AB43DB" w:rsidP="007B279A">
      <w:pPr>
        <w:pStyle w:val="ListParagraph"/>
        <w:numPr>
          <w:ilvl w:val="0"/>
          <w:numId w:val="13"/>
        </w:numPr>
        <w:jc w:val="both"/>
        <w:rPr>
          <w:rFonts w:cs="Arial"/>
          <w:lang w:eastAsia="zh-CN"/>
        </w:rPr>
      </w:pPr>
      <w:r w:rsidRPr="007B279A">
        <w:rPr>
          <w:rFonts w:cs="Arial"/>
          <w:lang w:eastAsia="zh-CN"/>
        </w:rPr>
        <w:t>Consents to working in the specified area at his/her own risk and for his/her own free will</w:t>
      </w:r>
    </w:p>
    <w:p w14:paraId="492A2CC1" w14:textId="77777777" w:rsidR="00AB43DB" w:rsidRPr="007B279A" w:rsidRDefault="00AB43DB" w:rsidP="007B279A">
      <w:pPr>
        <w:pStyle w:val="ListParagraph"/>
        <w:numPr>
          <w:ilvl w:val="0"/>
          <w:numId w:val="13"/>
        </w:numPr>
        <w:jc w:val="both"/>
        <w:rPr>
          <w:rFonts w:cs="Arial"/>
        </w:rPr>
      </w:pPr>
      <w:bookmarkStart w:id="32" w:name="_Toc179143968"/>
      <w:r w:rsidRPr="007B279A">
        <w:rPr>
          <w:rStyle w:val="Heading1Char"/>
          <w:rFonts w:eastAsiaTheme="minorHAnsi" w:cs="Arial"/>
          <w:b w:val="0"/>
          <w:bCs w:val="0"/>
          <w:szCs w:val="22"/>
        </w:rPr>
        <w:t>The contractor is responsible to train his staff in the subject of mine and hostile environment awareness.</w:t>
      </w:r>
      <w:bookmarkEnd w:id="32"/>
    </w:p>
    <w:p w14:paraId="7203CF23" w14:textId="77777777" w:rsidR="00AB43DB" w:rsidRPr="007B279A" w:rsidRDefault="00AB43DB" w:rsidP="007B279A">
      <w:pPr>
        <w:pStyle w:val="ListParagraph"/>
        <w:numPr>
          <w:ilvl w:val="0"/>
          <w:numId w:val="13"/>
        </w:numPr>
        <w:jc w:val="both"/>
        <w:rPr>
          <w:rFonts w:cs="Arial"/>
          <w:lang w:eastAsia="zh-CN"/>
        </w:rPr>
      </w:pPr>
      <w:r w:rsidRPr="007B279A">
        <w:rPr>
          <w:rFonts w:cs="Arial"/>
          <w:lang w:eastAsia="zh-CN"/>
        </w:rPr>
        <w:t>Assumes all the resulting consequences related to the contractor's travel, his/her safety and protection, relocation in the event of injury (or death)</w:t>
      </w:r>
    </w:p>
    <w:p w14:paraId="172E688E" w14:textId="77777777" w:rsidR="00AB43DB" w:rsidRPr="007B279A" w:rsidRDefault="00AB43DB" w:rsidP="007B279A">
      <w:pPr>
        <w:pStyle w:val="ListParagraph"/>
        <w:numPr>
          <w:ilvl w:val="0"/>
          <w:numId w:val="13"/>
        </w:numPr>
        <w:jc w:val="both"/>
        <w:rPr>
          <w:rFonts w:cs="Arial"/>
          <w:lang w:eastAsia="zh-CN"/>
        </w:rPr>
      </w:pPr>
      <w:r w:rsidRPr="007B279A">
        <w:rPr>
          <w:rFonts w:cs="Arial"/>
          <w:lang w:eastAsia="zh-CN"/>
        </w:rPr>
        <w:lastRenderedPageBreak/>
        <w:t>Is fully responsible for his/her own medical evacuation (MEDEVAC) and insurance, etc.</w:t>
      </w:r>
    </w:p>
    <w:p w14:paraId="36159E79" w14:textId="49C2D6B6" w:rsidR="00E8689C" w:rsidRPr="007B279A" w:rsidRDefault="00AB43DB" w:rsidP="007B279A">
      <w:pPr>
        <w:pStyle w:val="ListParagraph"/>
        <w:numPr>
          <w:ilvl w:val="0"/>
          <w:numId w:val="13"/>
        </w:numPr>
        <w:jc w:val="both"/>
        <w:rPr>
          <w:rStyle w:val="Heading1Char"/>
          <w:rFonts w:eastAsiaTheme="minorHAnsi" w:cs="Arial"/>
          <w:b w:val="0"/>
          <w:bCs w:val="0"/>
          <w:szCs w:val="22"/>
        </w:rPr>
      </w:pPr>
      <w:bookmarkStart w:id="33" w:name="_Toc179143969"/>
      <w:r w:rsidRPr="007B279A">
        <w:rPr>
          <w:rStyle w:val="Heading1Char"/>
          <w:rFonts w:eastAsiaTheme="minorHAnsi" w:cs="Arial"/>
          <w:b w:val="0"/>
          <w:bCs w:val="0"/>
          <w:szCs w:val="22"/>
        </w:rPr>
        <w:t>The contractor is responsible for the security of his staff at any time and is responsible for the preparation of evacuation plans and the identification of shelters for business trips to areas which might be subject to shelling.</w:t>
      </w:r>
      <w:bookmarkEnd w:id="33"/>
    </w:p>
    <w:p w14:paraId="1DCF3A64" w14:textId="77777777" w:rsidR="00AB43DB" w:rsidRPr="007B279A" w:rsidRDefault="00AB43DB" w:rsidP="007B279A">
      <w:pPr>
        <w:pStyle w:val="ListParagraph"/>
        <w:ind w:left="0"/>
        <w:jc w:val="both"/>
        <w:rPr>
          <w:rStyle w:val="Heading1Char"/>
          <w:rFonts w:cs="Arial"/>
          <w:b w:val="0"/>
          <w:i/>
          <w:szCs w:val="22"/>
        </w:rPr>
      </w:pPr>
    </w:p>
    <w:p w14:paraId="63FD79C8" w14:textId="5F1F9230" w:rsidR="00ED7487" w:rsidRPr="007B279A" w:rsidRDefault="00A37364" w:rsidP="007B279A">
      <w:pPr>
        <w:pStyle w:val="ListParagraph"/>
        <w:numPr>
          <w:ilvl w:val="0"/>
          <w:numId w:val="9"/>
        </w:numPr>
        <w:tabs>
          <w:tab w:val="left" w:pos="284"/>
        </w:tabs>
        <w:ind w:left="0" w:firstLine="0"/>
        <w:jc w:val="both"/>
        <w:rPr>
          <w:rStyle w:val="Heading1Char"/>
          <w:rFonts w:cs="Arial"/>
          <w:b w:val="0"/>
          <w:i/>
          <w:szCs w:val="22"/>
        </w:rPr>
      </w:pPr>
      <w:r w:rsidRPr="007B279A">
        <w:rPr>
          <w:rStyle w:val="Heading1Char"/>
          <w:rFonts w:cs="Arial"/>
          <w:szCs w:val="22"/>
        </w:rPr>
        <w:t>Concept</w:t>
      </w:r>
      <w:bookmarkEnd w:id="20"/>
      <w:bookmarkEnd w:id="21"/>
      <w:bookmarkEnd w:id="22"/>
      <w:bookmarkEnd w:id="23"/>
      <w:bookmarkEnd w:id="24"/>
      <w:bookmarkEnd w:id="25"/>
      <w:bookmarkEnd w:id="26"/>
      <w:bookmarkEnd w:id="27"/>
      <w:r w:rsidR="00E80A31" w:rsidRPr="007B279A">
        <w:rPr>
          <w:rStyle w:val="Heading1Char"/>
          <w:rFonts w:cs="Arial"/>
          <w:szCs w:val="22"/>
        </w:rPr>
        <w:t xml:space="preserve"> (technical-methodological design)</w:t>
      </w:r>
    </w:p>
    <w:p w14:paraId="3F5CDACC" w14:textId="77777777" w:rsidR="00E8689C" w:rsidRPr="007B279A" w:rsidRDefault="00E8689C" w:rsidP="007B279A">
      <w:pPr>
        <w:jc w:val="both"/>
        <w:rPr>
          <w:rFonts w:cs="Arial"/>
        </w:rPr>
      </w:pPr>
      <w:r w:rsidRPr="007B279A">
        <w:rPr>
          <w:rFonts w:cs="Arial"/>
        </w:rPr>
        <w:t xml:space="preserve">In the bid, the tenderer is required to show </w:t>
      </w:r>
      <w:r w:rsidRPr="007B279A">
        <w:rPr>
          <w:rFonts w:cs="Arial"/>
          <w:i/>
        </w:rPr>
        <w:t>how</w:t>
      </w:r>
      <w:r w:rsidRPr="007B279A">
        <w:rPr>
          <w:rFonts w:cs="Arial"/>
        </w:rPr>
        <w:t xml:space="preserve"> the objectives defined in Chapter </w:t>
      </w:r>
      <w:r w:rsidRPr="007B279A">
        <w:rPr>
          <w:rFonts w:cs="Arial"/>
        </w:rPr>
        <w:fldChar w:fldCharType="begin"/>
      </w:r>
      <w:r w:rsidRPr="007B279A">
        <w:rPr>
          <w:rFonts w:cs="Arial"/>
        </w:rPr>
        <w:instrText xml:space="preserve"> REF _Ref508121704 \r \h  \* MERGEFORMAT </w:instrText>
      </w:r>
      <w:r w:rsidRPr="007B279A">
        <w:rPr>
          <w:rFonts w:cs="Arial"/>
        </w:rPr>
      </w:r>
      <w:r w:rsidRPr="007B279A">
        <w:rPr>
          <w:rFonts w:cs="Arial"/>
        </w:rPr>
        <w:fldChar w:fldCharType="separate"/>
      </w:r>
      <w:r w:rsidRPr="007B279A">
        <w:rPr>
          <w:rFonts w:cs="Arial"/>
        </w:rPr>
        <w:t>2</w:t>
      </w:r>
      <w:r w:rsidRPr="007B279A">
        <w:rPr>
          <w:rFonts w:cs="Arial"/>
        </w:rPr>
        <w:fldChar w:fldCharType="end"/>
      </w:r>
      <w:r w:rsidRPr="007B279A">
        <w:rPr>
          <w:rFonts w:cs="Arial"/>
        </w:rPr>
        <w:t xml:space="preserve"> (Tasks to be performed) are to be achieved, if applicable under consideration of further method-related requirements (technical-methodological concept). In addition, the tenderer must describe the project management system for service provision.</w:t>
      </w:r>
    </w:p>
    <w:p w14:paraId="68428EBC" w14:textId="77777777" w:rsidR="00E8689C" w:rsidRPr="007B279A" w:rsidRDefault="00E8689C" w:rsidP="007B279A">
      <w:pPr>
        <w:jc w:val="both"/>
        <w:rPr>
          <w:rFonts w:cs="Arial"/>
        </w:rPr>
      </w:pPr>
      <w:r w:rsidRPr="007B279A">
        <w:rPr>
          <w:rFonts w:cs="Arial"/>
        </w:rPr>
        <w:t>Note: The numbers in parentheses correspond to the lines of the technical assessment grid.</w:t>
      </w:r>
    </w:p>
    <w:p w14:paraId="0635FFDE" w14:textId="77777777" w:rsidR="00E8689C" w:rsidRPr="007B279A" w:rsidRDefault="00E8689C" w:rsidP="007B279A">
      <w:pPr>
        <w:pStyle w:val="Heading2"/>
        <w:jc w:val="both"/>
        <w:rPr>
          <w:rFonts w:cs="Arial"/>
          <w:szCs w:val="22"/>
        </w:rPr>
      </w:pPr>
      <w:bookmarkStart w:id="34" w:name="_Toc119493824"/>
      <w:bookmarkStart w:id="35" w:name="_Toc126094239"/>
      <w:r w:rsidRPr="007B279A">
        <w:rPr>
          <w:rFonts w:cs="Arial"/>
          <w:szCs w:val="22"/>
        </w:rPr>
        <w:t>Technical-methodological concept</w:t>
      </w:r>
      <w:bookmarkEnd w:id="34"/>
      <w:bookmarkEnd w:id="35"/>
    </w:p>
    <w:p w14:paraId="60A5902F" w14:textId="77777777" w:rsidR="00E8689C" w:rsidRPr="007B279A" w:rsidRDefault="00E8689C" w:rsidP="007B279A">
      <w:pPr>
        <w:jc w:val="both"/>
        <w:rPr>
          <w:rFonts w:cs="Arial"/>
        </w:rPr>
      </w:pPr>
      <w:r w:rsidRPr="007B279A">
        <w:rPr>
          <w:rFonts w:cs="Arial"/>
          <w:b/>
        </w:rPr>
        <w:t>Strategy (1.1)</w:t>
      </w:r>
      <w:r w:rsidRPr="007B279A">
        <w:rPr>
          <w:rFonts w:cs="Arial"/>
        </w:rPr>
        <w:t xml:space="preserve">: The tenderer is required to consider the tasks to be performed with reference to the objectives of the services put out to tender (see Chapter </w:t>
      </w:r>
      <w:r w:rsidRPr="007B279A">
        <w:rPr>
          <w:rFonts w:cs="Arial"/>
        </w:rPr>
        <w:fldChar w:fldCharType="begin"/>
      </w:r>
      <w:r w:rsidRPr="007B279A">
        <w:rPr>
          <w:rFonts w:cs="Arial"/>
        </w:rPr>
        <w:instrText xml:space="preserve"> REF _Ref508121651 \r \h  \* MERGEFORMAT </w:instrText>
      </w:r>
      <w:r w:rsidRPr="007B279A">
        <w:rPr>
          <w:rFonts w:cs="Arial"/>
        </w:rPr>
      </w:r>
      <w:r w:rsidRPr="007B279A">
        <w:rPr>
          <w:rFonts w:cs="Arial"/>
        </w:rPr>
        <w:fldChar w:fldCharType="separate"/>
      </w:r>
      <w:r w:rsidRPr="007B279A">
        <w:rPr>
          <w:rFonts w:cs="Arial"/>
        </w:rPr>
        <w:t>1</w:t>
      </w:r>
      <w:r w:rsidRPr="007B279A">
        <w:rPr>
          <w:rFonts w:cs="Arial"/>
        </w:rPr>
        <w:fldChar w:fldCharType="end"/>
      </w:r>
      <w:r w:rsidRPr="007B279A">
        <w:rPr>
          <w:rFonts w:cs="Arial"/>
        </w:rPr>
        <w:t xml:space="preserve"> Context) (1.1.1). Following this, the tenderer presents and justifies the explicit strategy with which it intends to provide the services for which it is responsible (see Chapter </w:t>
      </w:r>
      <w:r w:rsidRPr="007B279A">
        <w:rPr>
          <w:rFonts w:cs="Arial"/>
        </w:rPr>
        <w:fldChar w:fldCharType="begin"/>
      </w:r>
      <w:r w:rsidRPr="007B279A">
        <w:rPr>
          <w:rFonts w:cs="Arial"/>
        </w:rPr>
        <w:instrText xml:space="preserve"> REF _Ref508121798 \r \h  \* MERGEFORMAT </w:instrText>
      </w:r>
      <w:r w:rsidRPr="007B279A">
        <w:rPr>
          <w:rFonts w:cs="Arial"/>
        </w:rPr>
      </w:r>
      <w:r w:rsidRPr="007B279A">
        <w:rPr>
          <w:rFonts w:cs="Arial"/>
        </w:rPr>
        <w:fldChar w:fldCharType="separate"/>
      </w:r>
      <w:r w:rsidRPr="007B279A">
        <w:rPr>
          <w:rFonts w:cs="Arial"/>
        </w:rPr>
        <w:t>2</w:t>
      </w:r>
      <w:r w:rsidRPr="007B279A">
        <w:rPr>
          <w:rFonts w:cs="Arial"/>
        </w:rPr>
        <w:fldChar w:fldCharType="end"/>
      </w:r>
      <w:r w:rsidRPr="007B279A">
        <w:rPr>
          <w:rFonts w:cs="Arial"/>
        </w:rPr>
        <w:t xml:space="preserve"> Tasks to be performed) (1.1.2).</w:t>
      </w:r>
    </w:p>
    <w:p w14:paraId="4A993F2E" w14:textId="77777777" w:rsidR="00E8689C" w:rsidRPr="007B279A" w:rsidRDefault="00E8689C" w:rsidP="007B279A">
      <w:pPr>
        <w:jc w:val="both"/>
        <w:rPr>
          <w:rFonts w:cs="Arial"/>
        </w:rPr>
      </w:pPr>
      <w:r w:rsidRPr="007B279A">
        <w:rPr>
          <w:rFonts w:cs="Arial"/>
        </w:rPr>
        <w:t xml:space="preserve">The tenderer is required to present the actors relevant for the services for which it is responsible and describe the </w:t>
      </w:r>
      <w:r w:rsidRPr="007B279A">
        <w:rPr>
          <w:rFonts w:cs="Arial"/>
          <w:b/>
        </w:rPr>
        <w:t>cooperation (1.2)</w:t>
      </w:r>
      <w:r w:rsidRPr="007B279A">
        <w:rPr>
          <w:rFonts w:cs="Arial"/>
        </w:rPr>
        <w:t xml:space="preserve"> with them.</w:t>
      </w:r>
    </w:p>
    <w:p w14:paraId="55370019" w14:textId="77777777" w:rsidR="00E8689C" w:rsidRPr="007B279A" w:rsidRDefault="00E8689C" w:rsidP="007B279A">
      <w:pPr>
        <w:pStyle w:val="ZwischenberschriftmitAbstand"/>
        <w:jc w:val="both"/>
        <w:rPr>
          <w:rFonts w:cs="Arial"/>
        </w:rPr>
      </w:pPr>
      <w:r w:rsidRPr="007B279A">
        <w:rPr>
          <w:rFonts w:cs="Arial"/>
        </w:rPr>
        <w:t xml:space="preserve">The tenderer is required to describe its contribution to knowledge management for the partner (1.5.1) and GIZ and to promote scaling-up effects (1.5.2) under </w:t>
      </w:r>
      <w:r w:rsidRPr="007B279A">
        <w:rPr>
          <w:rFonts w:cs="Arial"/>
          <w:b/>
        </w:rPr>
        <w:t>learning and innovation</w:t>
      </w:r>
      <w:r w:rsidRPr="007B279A">
        <w:rPr>
          <w:rFonts w:cs="Arial"/>
        </w:rPr>
        <w:t>.</w:t>
      </w:r>
    </w:p>
    <w:p w14:paraId="3A0BA908" w14:textId="77777777" w:rsidR="00E8689C" w:rsidRPr="007B279A" w:rsidRDefault="00E8689C" w:rsidP="007B279A">
      <w:pPr>
        <w:pStyle w:val="Heading2"/>
        <w:jc w:val="both"/>
        <w:rPr>
          <w:rFonts w:cs="Arial"/>
          <w:szCs w:val="22"/>
        </w:rPr>
      </w:pPr>
      <w:bookmarkStart w:id="36" w:name="_Ref508122530"/>
      <w:bookmarkStart w:id="37" w:name="_Ref508122569"/>
      <w:bookmarkStart w:id="38" w:name="_Ref508122610"/>
      <w:bookmarkStart w:id="39" w:name="_Ref508122632"/>
      <w:bookmarkStart w:id="40" w:name="_Toc508620003"/>
      <w:bookmarkStart w:id="41" w:name="_Toc119493825"/>
      <w:bookmarkStart w:id="42" w:name="_Toc126094240"/>
      <w:r w:rsidRPr="007B279A">
        <w:rPr>
          <w:rFonts w:cs="Arial"/>
          <w:szCs w:val="22"/>
        </w:rPr>
        <w:t>Project management of the contractor</w:t>
      </w:r>
      <w:bookmarkEnd w:id="36"/>
      <w:bookmarkEnd w:id="37"/>
      <w:bookmarkEnd w:id="38"/>
      <w:bookmarkEnd w:id="39"/>
      <w:bookmarkEnd w:id="40"/>
      <w:r w:rsidRPr="007B279A">
        <w:rPr>
          <w:rFonts w:cs="Arial"/>
          <w:szCs w:val="22"/>
        </w:rPr>
        <w:t xml:space="preserve"> (1.6)</w:t>
      </w:r>
      <w:bookmarkEnd w:id="41"/>
      <w:bookmarkEnd w:id="42"/>
    </w:p>
    <w:p w14:paraId="4A0CC8AA" w14:textId="77777777" w:rsidR="00E8689C" w:rsidRPr="007B279A" w:rsidRDefault="00E8689C" w:rsidP="007B279A">
      <w:pPr>
        <w:jc w:val="both"/>
        <w:rPr>
          <w:rFonts w:cs="Arial"/>
        </w:rPr>
      </w:pPr>
      <w:r w:rsidRPr="007B279A">
        <w:rPr>
          <w:rFonts w:cs="Arial"/>
        </w:rPr>
        <w:t>The tenderer is required to explain its approach for coordination with the GIZ project. In particular, the project management requirements specified in Chapter 2 (Tasks to be performed by the contractor) must be explained in detail.</w:t>
      </w:r>
    </w:p>
    <w:p w14:paraId="677AF3CD" w14:textId="77777777" w:rsidR="00E8689C" w:rsidRPr="007B279A" w:rsidRDefault="00E8689C" w:rsidP="007B279A">
      <w:pPr>
        <w:jc w:val="both"/>
        <w:rPr>
          <w:rFonts w:cs="Arial"/>
        </w:rPr>
      </w:pPr>
      <w:r w:rsidRPr="007B279A">
        <w:rPr>
          <w:rFonts w:cs="Arial"/>
        </w:rPr>
        <w:t xml:space="preserve">The tenderer is required to draw up a </w:t>
      </w:r>
      <w:r w:rsidRPr="007B279A">
        <w:rPr>
          <w:rFonts w:cs="Arial"/>
          <w:b/>
        </w:rPr>
        <w:t>personnel assignment plan</w:t>
      </w:r>
      <w:r w:rsidRPr="007B279A">
        <w:rPr>
          <w:rFonts w:cs="Arial"/>
        </w:rPr>
        <w:t xml:space="preserve"> with explanatory notes that lists all the experts proposed in the tender; the plan includes information on assignment dates (duration and expert months) and locations of the individual members of the team complete with the allocation of work steps as set out in the schedule.</w:t>
      </w:r>
    </w:p>
    <w:p w14:paraId="09CE9F44" w14:textId="52933099" w:rsidR="00312415" w:rsidRPr="007B279A" w:rsidRDefault="00325404" w:rsidP="007B279A">
      <w:pPr>
        <w:pStyle w:val="ListParagraph"/>
        <w:numPr>
          <w:ilvl w:val="0"/>
          <w:numId w:val="9"/>
        </w:numPr>
        <w:tabs>
          <w:tab w:val="left" w:pos="284"/>
        </w:tabs>
        <w:ind w:left="0" w:firstLine="0"/>
        <w:jc w:val="both"/>
        <w:rPr>
          <w:rFonts w:cs="Arial"/>
          <w:b/>
        </w:rPr>
      </w:pPr>
      <w:bookmarkStart w:id="43" w:name="_Toc119492755"/>
      <w:bookmarkStart w:id="44" w:name="_Toc119492800"/>
      <w:bookmarkStart w:id="45" w:name="_Toc119492849"/>
      <w:bookmarkStart w:id="46" w:name="_Toc119492965"/>
      <w:bookmarkStart w:id="47" w:name="_Toc119493053"/>
      <w:bookmarkStart w:id="48" w:name="_Toc119493203"/>
      <w:bookmarkStart w:id="49" w:name="_Toc119493827"/>
      <w:bookmarkStart w:id="50" w:name="_Ref508122918"/>
      <w:bookmarkStart w:id="51" w:name="_Ref508122930"/>
      <w:bookmarkStart w:id="52" w:name="_Toc508620005"/>
      <w:bookmarkStart w:id="53" w:name="_Toc119493828"/>
      <w:bookmarkStart w:id="54" w:name="_Toc127948115"/>
      <w:bookmarkEnd w:id="43"/>
      <w:bookmarkEnd w:id="44"/>
      <w:bookmarkEnd w:id="45"/>
      <w:bookmarkEnd w:id="46"/>
      <w:bookmarkEnd w:id="47"/>
      <w:bookmarkEnd w:id="48"/>
      <w:bookmarkEnd w:id="49"/>
      <w:r w:rsidRPr="007B279A">
        <w:rPr>
          <w:rStyle w:val="Heading1Char"/>
          <w:rFonts w:cs="Arial"/>
          <w:szCs w:val="22"/>
        </w:rPr>
        <w:t>Personnel concept</w:t>
      </w:r>
      <w:bookmarkEnd w:id="50"/>
      <w:bookmarkEnd w:id="51"/>
      <w:bookmarkEnd w:id="52"/>
      <w:bookmarkEnd w:id="53"/>
      <w:bookmarkEnd w:id="54"/>
      <w:r w:rsidR="00E80A31" w:rsidRPr="007B279A">
        <w:rPr>
          <w:rStyle w:val="Heading1Char"/>
          <w:rFonts w:cs="Arial"/>
          <w:szCs w:val="22"/>
        </w:rPr>
        <w:t xml:space="preserve"> (proposed staff) </w:t>
      </w:r>
    </w:p>
    <w:p w14:paraId="385F6C78" w14:textId="552BE9AF" w:rsidR="00155D73" w:rsidRPr="007B279A" w:rsidRDefault="00155D73" w:rsidP="007B279A">
      <w:pPr>
        <w:jc w:val="both"/>
        <w:rPr>
          <w:rFonts w:cs="Arial"/>
        </w:rPr>
      </w:pPr>
      <w:r w:rsidRPr="007B279A">
        <w:rPr>
          <w:rFonts w:cs="Arial"/>
        </w:rPr>
        <w:t xml:space="preserve">The </w:t>
      </w:r>
      <w:r w:rsidR="002A048B" w:rsidRPr="007B279A">
        <w:rPr>
          <w:rFonts w:cs="Arial"/>
        </w:rPr>
        <w:t>Contractor</w:t>
      </w:r>
      <w:r w:rsidRPr="007B279A">
        <w:rPr>
          <w:rFonts w:cs="Arial"/>
        </w:rPr>
        <w:t xml:space="preserve"> is required to provide personnel who are suited to filling the positions described, </w:t>
      </w:r>
      <w:proofErr w:type="gramStart"/>
      <w:r w:rsidRPr="007B279A">
        <w:rPr>
          <w:rFonts w:cs="Arial"/>
        </w:rPr>
        <w:t>on the basis of</w:t>
      </w:r>
      <w:proofErr w:type="gramEnd"/>
      <w:r w:rsidRPr="007B279A">
        <w:rPr>
          <w:rFonts w:cs="Arial"/>
        </w:rPr>
        <w:t xml:space="preserve"> their CVs (see Chapter </w:t>
      </w:r>
      <w:r w:rsidR="00F40FC7" w:rsidRPr="007B279A">
        <w:rPr>
          <w:rFonts w:cs="Arial"/>
        </w:rPr>
        <w:t>1</w:t>
      </w:r>
      <w:r w:rsidR="00A74C40" w:rsidRPr="007B279A">
        <w:rPr>
          <w:rFonts w:cs="Arial"/>
          <w:lang w:val="uk-UA"/>
        </w:rPr>
        <w:t>0</w:t>
      </w:r>
      <w:r w:rsidRPr="007B279A">
        <w:rPr>
          <w:rFonts w:cs="Arial"/>
        </w:rPr>
        <w:t>), the range of tasks involved and the required qualifications.</w:t>
      </w:r>
    </w:p>
    <w:p w14:paraId="2A9396DA" w14:textId="0E9AEBDD" w:rsidR="00525C7E" w:rsidRPr="007B279A" w:rsidRDefault="00525C7E" w:rsidP="007B279A">
      <w:pPr>
        <w:jc w:val="both"/>
        <w:rPr>
          <w:rFonts w:cs="Arial"/>
          <w:lang w:val="en-US"/>
        </w:rPr>
      </w:pPr>
      <w:r w:rsidRPr="007B279A">
        <w:rPr>
          <w:rFonts w:cs="Arial"/>
          <w:lang w:val="en-US"/>
        </w:rPr>
        <w:t xml:space="preserve">The personnel must be provided for all positions, otherwise, the bid will be disqualified. Each expert can hold only one </w:t>
      </w:r>
      <w:r w:rsidR="007B279A" w:rsidRPr="007B279A">
        <w:rPr>
          <w:rFonts w:cs="Arial"/>
          <w:lang w:val="en-US"/>
        </w:rPr>
        <w:t>position;</w:t>
      </w:r>
      <w:r w:rsidRPr="007B279A">
        <w:rPr>
          <w:rFonts w:cs="Arial"/>
          <w:lang w:val="en-US"/>
        </w:rPr>
        <w:t xml:space="preserve"> multiple position holding is not permitted. </w:t>
      </w:r>
    </w:p>
    <w:p w14:paraId="655EF605" w14:textId="77777777" w:rsidR="00325404" w:rsidRPr="007B279A" w:rsidRDefault="00325404" w:rsidP="007B279A">
      <w:pPr>
        <w:jc w:val="both"/>
        <w:rPr>
          <w:rFonts w:cs="Arial"/>
        </w:rPr>
      </w:pPr>
      <w:r w:rsidRPr="007B279A">
        <w:rPr>
          <w:rFonts w:cs="Arial"/>
        </w:rPr>
        <w:t>The below specified qualifications represent the requirements to reach the maximum number of points</w:t>
      </w:r>
      <w:r w:rsidR="00847139" w:rsidRPr="007B279A">
        <w:rPr>
          <w:rFonts w:cs="Arial"/>
        </w:rPr>
        <w:t xml:space="preserve"> in the technical assessment</w:t>
      </w:r>
      <w:r w:rsidRPr="007B279A">
        <w:rPr>
          <w:rFonts w:cs="Arial"/>
        </w:rPr>
        <w:t>.</w:t>
      </w:r>
    </w:p>
    <w:p w14:paraId="23C292B3" w14:textId="6CF7E7B5" w:rsidR="00155D73" w:rsidRPr="007B279A" w:rsidRDefault="000E7E5B" w:rsidP="007B279A">
      <w:pPr>
        <w:pStyle w:val="Heading2"/>
        <w:numPr>
          <w:ilvl w:val="0"/>
          <w:numId w:val="16"/>
        </w:numPr>
        <w:jc w:val="both"/>
        <w:rPr>
          <w:rFonts w:cs="Arial"/>
          <w:szCs w:val="22"/>
        </w:rPr>
      </w:pPr>
      <w:bookmarkStart w:id="55" w:name="_Toc119493829"/>
      <w:bookmarkStart w:id="56" w:name="_Toc126094243"/>
      <w:bookmarkStart w:id="57" w:name="_Ref508121809"/>
      <w:bookmarkStart w:id="58" w:name="_Toc508620008"/>
      <w:bookmarkStart w:id="59" w:name="_Toc119493832"/>
      <w:bookmarkStart w:id="60" w:name="_Hlk119492412"/>
      <w:r w:rsidRPr="007B279A">
        <w:rPr>
          <w:rFonts w:cs="Arial"/>
          <w:szCs w:val="22"/>
        </w:rPr>
        <w:t xml:space="preserve">Expert 1: </w:t>
      </w:r>
      <w:r w:rsidR="00155D73" w:rsidRPr="007B279A">
        <w:rPr>
          <w:rFonts w:cs="Arial"/>
          <w:szCs w:val="22"/>
        </w:rPr>
        <w:t>Team leader</w:t>
      </w:r>
      <w:bookmarkEnd w:id="55"/>
      <w:bookmarkEnd w:id="56"/>
      <w:r w:rsidRPr="007B279A">
        <w:rPr>
          <w:rFonts w:cs="Arial"/>
          <w:szCs w:val="22"/>
        </w:rPr>
        <w:t xml:space="preserve"> (Key Expert)</w:t>
      </w:r>
    </w:p>
    <w:p w14:paraId="7A82A2DB" w14:textId="77777777" w:rsidR="00155D73" w:rsidRPr="007B279A" w:rsidRDefault="00155D73" w:rsidP="007B279A">
      <w:pPr>
        <w:pStyle w:val="ZwischenberschriftohneAbstand"/>
        <w:jc w:val="both"/>
        <w:rPr>
          <w:rFonts w:cs="Arial"/>
          <w:u w:val="single"/>
        </w:rPr>
      </w:pPr>
      <w:r w:rsidRPr="007B279A">
        <w:rPr>
          <w:rFonts w:cs="Arial"/>
          <w:u w:val="single"/>
        </w:rPr>
        <w:t>Tasks of the team leader</w:t>
      </w:r>
    </w:p>
    <w:p w14:paraId="00AEB6DB" w14:textId="77777777" w:rsidR="00155D73" w:rsidRPr="007B279A" w:rsidRDefault="00155D73" w:rsidP="007B279A">
      <w:pPr>
        <w:pStyle w:val="ListParagraph"/>
        <w:numPr>
          <w:ilvl w:val="0"/>
          <w:numId w:val="4"/>
        </w:numPr>
        <w:ind w:left="357" w:hanging="357"/>
        <w:jc w:val="both"/>
        <w:rPr>
          <w:rFonts w:cs="Arial"/>
        </w:rPr>
      </w:pPr>
      <w:r w:rsidRPr="007B279A">
        <w:rPr>
          <w:rFonts w:cs="Arial"/>
        </w:rPr>
        <w:t>Overall responsibility for the advisory packages of the contractor (quality and deadlines)</w:t>
      </w:r>
    </w:p>
    <w:p w14:paraId="49A99672" w14:textId="77777777" w:rsidR="00155D73" w:rsidRPr="007B279A" w:rsidRDefault="00155D73" w:rsidP="007B279A">
      <w:pPr>
        <w:pStyle w:val="ListParagraph"/>
        <w:numPr>
          <w:ilvl w:val="0"/>
          <w:numId w:val="4"/>
        </w:numPr>
        <w:ind w:left="357" w:hanging="357"/>
        <w:jc w:val="both"/>
        <w:rPr>
          <w:rFonts w:cs="Arial"/>
        </w:rPr>
      </w:pPr>
      <w:r w:rsidRPr="007B279A">
        <w:rPr>
          <w:rFonts w:cs="Arial"/>
        </w:rPr>
        <w:t>Coordinating and ensuring communication with GIZ, partners and others involved in the project</w:t>
      </w:r>
    </w:p>
    <w:p w14:paraId="09FD77AC" w14:textId="77777777" w:rsidR="00155D73" w:rsidRPr="007B279A" w:rsidRDefault="00155D73" w:rsidP="007B279A">
      <w:pPr>
        <w:pStyle w:val="ListParagraph"/>
        <w:numPr>
          <w:ilvl w:val="0"/>
          <w:numId w:val="4"/>
        </w:numPr>
        <w:ind w:left="357" w:hanging="357"/>
        <w:jc w:val="both"/>
        <w:rPr>
          <w:rFonts w:cs="Arial"/>
        </w:rPr>
      </w:pPr>
      <w:r w:rsidRPr="007B279A">
        <w:rPr>
          <w:rFonts w:cs="Arial"/>
        </w:rPr>
        <w:lastRenderedPageBreak/>
        <w:t xml:space="preserve">Personnel management, </w:t>
      </w:r>
      <w:proofErr w:type="gramStart"/>
      <w:r w:rsidRPr="007B279A">
        <w:rPr>
          <w:rFonts w:cs="Arial"/>
        </w:rPr>
        <w:t>in particular identifying</w:t>
      </w:r>
      <w:proofErr w:type="gramEnd"/>
      <w:r w:rsidRPr="007B279A">
        <w:rPr>
          <w:rFonts w:cs="Arial"/>
        </w:rPr>
        <w:t xml:space="preserve"> the need for short-term assignments within the available budget, as well as planning and steering assignments and supporting local and international short-term experts</w:t>
      </w:r>
    </w:p>
    <w:p w14:paraId="5BE4C1C5" w14:textId="77777777" w:rsidR="00155D73" w:rsidRPr="007B279A" w:rsidRDefault="00155D73" w:rsidP="007B279A">
      <w:pPr>
        <w:pStyle w:val="ListParagraph"/>
        <w:numPr>
          <w:ilvl w:val="0"/>
          <w:numId w:val="4"/>
        </w:numPr>
        <w:ind w:left="357" w:hanging="357"/>
        <w:jc w:val="both"/>
        <w:rPr>
          <w:rStyle w:val="ZulschenderTextZchn"/>
          <w:rFonts w:cs="Arial"/>
          <w:i w:val="0"/>
          <w:color w:val="auto"/>
        </w:rPr>
      </w:pPr>
      <w:r w:rsidRPr="007B279A">
        <w:rPr>
          <w:rFonts w:cs="Arial"/>
        </w:rPr>
        <w:t>Regular reporting in accordance with deadlines</w:t>
      </w:r>
    </w:p>
    <w:p w14:paraId="71EA9CEC" w14:textId="77777777" w:rsidR="00155D73" w:rsidRPr="007B279A" w:rsidRDefault="00155D73" w:rsidP="007B279A">
      <w:pPr>
        <w:pStyle w:val="ZwischenberschriftohneAbstand"/>
        <w:jc w:val="both"/>
        <w:rPr>
          <w:rFonts w:cs="Arial"/>
          <w:u w:val="single"/>
        </w:rPr>
      </w:pPr>
      <w:r w:rsidRPr="007B279A">
        <w:rPr>
          <w:rFonts w:cs="Arial"/>
          <w:u w:val="single"/>
        </w:rPr>
        <w:t>Qualifications of the team leader</w:t>
      </w:r>
    </w:p>
    <w:p w14:paraId="5092FB53" w14:textId="07EE99A1" w:rsidR="00155D73" w:rsidRPr="007B279A" w:rsidRDefault="00155D73" w:rsidP="007B279A">
      <w:pPr>
        <w:pStyle w:val="ListParagraph"/>
        <w:numPr>
          <w:ilvl w:val="0"/>
          <w:numId w:val="4"/>
        </w:numPr>
        <w:ind w:left="357" w:hanging="357"/>
        <w:jc w:val="both"/>
        <w:rPr>
          <w:rFonts w:cs="Arial"/>
          <w:i/>
          <w:iCs/>
        </w:rPr>
      </w:pPr>
      <w:r w:rsidRPr="007B279A">
        <w:rPr>
          <w:rFonts w:cs="Arial"/>
        </w:rPr>
        <w:t>Education/training (2.1.1): university degree (</w:t>
      </w:r>
      <w:r w:rsidR="00C923DD" w:rsidRPr="007B279A">
        <w:rPr>
          <w:rStyle w:val="ZulschenderTextZchn"/>
          <w:rFonts w:cs="Arial"/>
          <w:i w:val="0"/>
          <w:iCs/>
          <w:color w:val="auto"/>
        </w:rPr>
        <w:t>Master</w:t>
      </w:r>
      <w:r w:rsidR="00543DFB" w:rsidRPr="007B279A">
        <w:rPr>
          <w:rStyle w:val="ZulschenderTextZchn"/>
          <w:rFonts w:cs="Arial"/>
          <w:i w:val="0"/>
          <w:iCs/>
          <w:color w:val="auto"/>
        </w:rPr>
        <w:t xml:space="preserve"> or comparable</w:t>
      </w:r>
      <w:r w:rsidRPr="007B279A">
        <w:rPr>
          <w:rFonts w:cs="Arial"/>
        </w:rPr>
        <w:t xml:space="preserve">) in </w:t>
      </w:r>
      <w:r w:rsidR="00C923DD" w:rsidRPr="007B279A">
        <w:rPr>
          <w:rFonts w:cs="Arial"/>
        </w:rPr>
        <w:t>Project Management, Architecture, Building Construction, Civil Engineering or relatable.</w:t>
      </w:r>
    </w:p>
    <w:p w14:paraId="31C08714" w14:textId="155F5C63" w:rsidR="00155D73" w:rsidRPr="007B279A" w:rsidRDefault="00155D73" w:rsidP="007B279A">
      <w:pPr>
        <w:pStyle w:val="ListParagraph"/>
        <w:numPr>
          <w:ilvl w:val="0"/>
          <w:numId w:val="4"/>
        </w:numPr>
        <w:ind w:left="357" w:hanging="357"/>
        <w:jc w:val="both"/>
        <w:rPr>
          <w:rFonts w:cs="Arial"/>
        </w:rPr>
      </w:pPr>
      <w:r w:rsidRPr="007B279A">
        <w:rPr>
          <w:rFonts w:cs="Arial"/>
        </w:rPr>
        <w:t xml:space="preserve">Language (2.1.2): </w:t>
      </w:r>
      <w:bookmarkStart w:id="61" w:name="_Hlk113025665"/>
      <w:sdt>
        <w:sdtPr>
          <w:rPr>
            <w:rFonts w:cs="Arial"/>
          </w:rPr>
          <w:alias w:val="Course levels A1–C2"/>
          <w:tag w:val="Course levels A1–C2"/>
          <w:id w:val="-2083675512"/>
          <w:placeholder>
            <w:docPart w:val="177F49F003BD4B79B602F86CCED99C83"/>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C923DD" w:rsidRPr="007B279A">
            <w:rPr>
              <w:rFonts w:cs="Arial"/>
            </w:rPr>
            <w:t>C2</w:t>
          </w:r>
        </w:sdtContent>
      </w:sdt>
      <w:r w:rsidRPr="007B279A">
        <w:rPr>
          <w:rFonts w:cs="Arial"/>
        </w:rPr>
        <w:t>-level language proficiency</w:t>
      </w:r>
      <w:r w:rsidR="00C923DD" w:rsidRPr="007B279A">
        <w:rPr>
          <w:rFonts w:cs="Arial"/>
        </w:rPr>
        <w:t xml:space="preserve"> </w:t>
      </w:r>
      <w:r w:rsidRPr="007B279A">
        <w:rPr>
          <w:rFonts w:cs="Arial"/>
        </w:rPr>
        <w:t xml:space="preserve">in </w:t>
      </w:r>
      <w:r w:rsidR="00C923DD" w:rsidRPr="007B279A">
        <w:rPr>
          <w:rStyle w:val="ZulschenderTextZchn"/>
          <w:rFonts w:cs="Arial"/>
          <w:i w:val="0"/>
          <w:iCs/>
          <w:color w:val="auto"/>
        </w:rPr>
        <w:t>Ukrainian</w:t>
      </w:r>
      <w:r w:rsidR="00543DFB" w:rsidRPr="007B279A">
        <w:rPr>
          <w:rStyle w:val="ZulschenderTextZchn"/>
          <w:rFonts w:cs="Arial"/>
          <w:i w:val="0"/>
          <w:iCs/>
          <w:color w:val="auto"/>
        </w:rPr>
        <w:t xml:space="preserve"> (5 pts)</w:t>
      </w:r>
      <w:r w:rsidR="00C923DD" w:rsidRPr="007B279A">
        <w:rPr>
          <w:rStyle w:val="ZulschenderTextZchn"/>
          <w:rFonts w:cs="Arial"/>
          <w:i w:val="0"/>
          <w:iCs/>
          <w:color w:val="auto"/>
        </w:rPr>
        <w:t xml:space="preserve"> &amp; B2 English</w:t>
      </w:r>
      <w:r w:rsidR="00543DFB" w:rsidRPr="007B279A">
        <w:rPr>
          <w:rStyle w:val="ZulschenderTextZchn"/>
          <w:rFonts w:cs="Arial"/>
          <w:i w:val="0"/>
          <w:iCs/>
          <w:color w:val="auto"/>
        </w:rPr>
        <w:t xml:space="preserve"> (5 pts)</w:t>
      </w:r>
    </w:p>
    <w:bookmarkEnd w:id="61"/>
    <w:p w14:paraId="420AE1A2" w14:textId="4BE648FC" w:rsidR="00155D73" w:rsidRPr="007B279A" w:rsidRDefault="00155D73" w:rsidP="007B279A">
      <w:pPr>
        <w:pStyle w:val="ListParagraph"/>
        <w:numPr>
          <w:ilvl w:val="0"/>
          <w:numId w:val="4"/>
        </w:numPr>
        <w:ind w:left="357" w:hanging="357"/>
        <w:jc w:val="both"/>
        <w:rPr>
          <w:rFonts w:cs="Arial"/>
        </w:rPr>
      </w:pPr>
      <w:r w:rsidRPr="007B279A">
        <w:rPr>
          <w:rFonts w:cs="Arial"/>
        </w:rPr>
        <w:t xml:space="preserve">General professional experience (2.1.3): </w:t>
      </w:r>
      <w:r w:rsidR="00C923DD" w:rsidRPr="007B279A">
        <w:rPr>
          <w:rFonts w:cs="Arial"/>
        </w:rPr>
        <w:t>10</w:t>
      </w:r>
      <w:r w:rsidRPr="007B279A">
        <w:rPr>
          <w:rFonts w:cs="Arial"/>
        </w:rPr>
        <w:t xml:space="preserve"> years of professional experience in the </w:t>
      </w:r>
      <w:bookmarkStart w:id="62" w:name="Text33"/>
      <w:r w:rsidR="00C923DD" w:rsidRPr="007B279A">
        <w:rPr>
          <w:rFonts w:cs="Arial"/>
        </w:rPr>
        <w:t>construction</w:t>
      </w:r>
      <w:r w:rsidRPr="007B279A">
        <w:rPr>
          <w:rFonts w:cs="Arial"/>
        </w:rPr>
        <w:t xml:space="preserve"> sector</w:t>
      </w:r>
      <w:bookmarkEnd w:id="62"/>
    </w:p>
    <w:p w14:paraId="3ADAEEAF" w14:textId="38AAC06F" w:rsidR="00155D73" w:rsidRPr="007B279A" w:rsidRDefault="00155D73" w:rsidP="007B279A">
      <w:pPr>
        <w:pStyle w:val="ListParagraph"/>
        <w:numPr>
          <w:ilvl w:val="0"/>
          <w:numId w:val="4"/>
        </w:numPr>
        <w:ind w:left="357" w:hanging="357"/>
        <w:jc w:val="both"/>
        <w:rPr>
          <w:rFonts w:cs="Arial"/>
        </w:rPr>
      </w:pPr>
      <w:r w:rsidRPr="007B279A">
        <w:rPr>
          <w:rFonts w:cs="Arial"/>
        </w:rPr>
        <w:t xml:space="preserve">Leadership/management experience (2.1.5): </w:t>
      </w:r>
      <w:r w:rsidR="00C923DD" w:rsidRPr="007B279A">
        <w:rPr>
          <w:rFonts w:cs="Arial"/>
        </w:rPr>
        <w:t>5</w:t>
      </w:r>
      <w:r w:rsidRPr="007B279A">
        <w:rPr>
          <w:rFonts w:cs="Arial"/>
        </w:rPr>
        <w:t xml:space="preserve"> years of management/leadership experience as project team leader or manager in a company</w:t>
      </w:r>
    </w:p>
    <w:p w14:paraId="7C03716F" w14:textId="484B03B4" w:rsidR="00155D73" w:rsidRPr="007B279A" w:rsidRDefault="00155D73" w:rsidP="007B279A">
      <w:pPr>
        <w:pStyle w:val="ListParagraph"/>
        <w:numPr>
          <w:ilvl w:val="0"/>
          <w:numId w:val="4"/>
        </w:numPr>
        <w:ind w:left="357" w:hanging="357"/>
        <w:jc w:val="both"/>
        <w:rPr>
          <w:rFonts w:cs="Arial"/>
        </w:rPr>
      </w:pPr>
      <w:r w:rsidRPr="007B279A">
        <w:rPr>
          <w:rFonts w:cs="Arial"/>
        </w:rPr>
        <w:t xml:space="preserve">Regional experience (2.1.6): </w:t>
      </w:r>
      <w:r w:rsidR="00C923DD" w:rsidRPr="007B279A">
        <w:rPr>
          <w:rFonts w:cs="Arial"/>
        </w:rPr>
        <w:t>10</w:t>
      </w:r>
      <w:r w:rsidRPr="007B279A">
        <w:rPr>
          <w:rFonts w:cs="Arial"/>
        </w:rPr>
        <w:t xml:space="preserve"> years of experience in projects in </w:t>
      </w:r>
      <w:r w:rsidR="00C923DD" w:rsidRPr="007B279A">
        <w:rPr>
          <w:rFonts w:cs="Arial"/>
        </w:rPr>
        <w:t>FSU-states</w:t>
      </w:r>
      <w:r w:rsidRPr="007B279A">
        <w:rPr>
          <w:rFonts w:cs="Arial"/>
        </w:rPr>
        <w:t xml:space="preserve"> (region), of which 2 years in projects in </w:t>
      </w:r>
      <w:r w:rsidR="00C923DD" w:rsidRPr="007B279A">
        <w:rPr>
          <w:rFonts w:cs="Arial"/>
        </w:rPr>
        <w:t>Ukraine</w:t>
      </w:r>
      <w:bookmarkStart w:id="63" w:name="Text36"/>
      <w:r w:rsidRPr="007B279A">
        <w:rPr>
          <w:rFonts w:cs="Arial"/>
        </w:rPr>
        <w:t xml:space="preserve"> (country)</w:t>
      </w:r>
      <w:bookmarkEnd w:id="63"/>
    </w:p>
    <w:p w14:paraId="2B23A291" w14:textId="1C072A43" w:rsidR="00155D73" w:rsidRPr="007B279A" w:rsidRDefault="00155D73" w:rsidP="007B279A">
      <w:pPr>
        <w:pStyle w:val="ListParagraph"/>
        <w:numPr>
          <w:ilvl w:val="0"/>
          <w:numId w:val="4"/>
        </w:numPr>
        <w:ind w:left="357" w:hanging="357"/>
        <w:jc w:val="both"/>
        <w:rPr>
          <w:rFonts w:cs="Arial"/>
        </w:rPr>
      </w:pPr>
      <w:r w:rsidRPr="007B279A">
        <w:rPr>
          <w:rFonts w:cs="Arial"/>
        </w:rPr>
        <w:t xml:space="preserve">Development cooperation (DC) experience (2.1.7): </w:t>
      </w:r>
      <w:r w:rsidR="00C923DD" w:rsidRPr="007B279A">
        <w:rPr>
          <w:rFonts w:cs="Arial"/>
        </w:rPr>
        <w:t>10</w:t>
      </w:r>
      <w:r w:rsidRPr="007B279A">
        <w:rPr>
          <w:rFonts w:cs="Arial"/>
        </w:rPr>
        <w:t xml:space="preserve"> years of experience in DC projects</w:t>
      </w:r>
    </w:p>
    <w:p w14:paraId="1120563E" w14:textId="0707AE07" w:rsidR="00155D73" w:rsidRPr="007B279A" w:rsidRDefault="00155D73" w:rsidP="007B279A">
      <w:pPr>
        <w:pStyle w:val="ListParagraph"/>
        <w:numPr>
          <w:ilvl w:val="0"/>
          <w:numId w:val="4"/>
        </w:numPr>
        <w:ind w:left="357" w:hanging="357"/>
        <w:jc w:val="both"/>
        <w:rPr>
          <w:rFonts w:cs="Arial"/>
          <w:i/>
        </w:rPr>
      </w:pPr>
      <w:r w:rsidRPr="007B279A">
        <w:rPr>
          <w:rFonts w:cs="Arial"/>
        </w:rPr>
        <w:t>Other (2.1.8)</w:t>
      </w:r>
      <w:r w:rsidR="00C923DD" w:rsidRPr="007B279A">
        <w:rPr>
          <w:rFonts w:cs="Arial"/>
        </w:rPr>
        <w:t>: Experience in Damage Assessments in Ukraine since 02/2022 (1 pts), First aid training (3 pts), Mine/UXO awareness training (3 pts), HEAT training (3 pts)</w:t>
      </w:r>
    </w:p>
    <w:p w14:paraId="20993987" w14:textId="6F01DAB2" w:rsidR="00155D73" w:rsidRPr="007B279A" w:rsidRDefault="00B47568" w:rsidP="007B279A">
      <w:pPr>
        <w:pStyle w:val="Heading2"/>
        <w:numPr>
          <w:ilvl w:val="0"/>
          <w:numId w:val="16"/>
        </w:numPr>
        <w:jc w:val="both"/>
        <w:rPr>
          <w:rFonts w:cs="Arial"/>
          <w:szCs w:val="22"/>
        </w:rPr>
      </w:pPr>
      <w:bookmarkStart w:id="64" w:name="_Toc119493830"/>
      <w:bookmarkStart w:id="65" w:name="_Toc126094244"/>
      <w:r w:rsidRPr="007B279A">
        <w:rPr>
          <w:rFonts w:cs="Arial"/>
          <w:szCs w:val="22"/>
        </w:rPr>
        <w:t xml:space="preserve">Expert 2: </w:t>
      </w:r>
      <w:bookmarkEnd w:id="64"/>
      <w:bookmarkEnd w:id="65"/>
      <w:r w:rsidRPr="007B279A">
        <w:rPr>
          <w:rFonts w:cs="Arial"/>
          <w:szCs w:val="22"/>
        </w:rPr>
        <w:t>Dep. Team leader (Key Expert)</w:t>
      </w:r>
    </w:p>
    <w:p w14:paraId="1C5D027C" w14:textId="77777777" w:rsidR="00155D73" w:rsidRPr="007B279A" w:rsidRDefault="00155D73" w:rsidP="007B279A">
      <w:pPr>
        <w:pStyle w:val="ZulschenderText"/>
        <w:jc w:val="both"/>
        <w:rPr>
          <w:rFonts w:cs="Arial"/>
          <w:u w:val="single"/>
        </w:rPr>
      </w:pPr>
      <w:r w:rsidRPr="007B279A">
        <w:rPr>
          <w:rFonts w:cs="Arial"/>
          <w:i w:val="0"/>
          <w:color w:val="auto"/>
          <w:u w:val="single"/>
        </w:rPr>
        <w:t>Tasks of key expert 1</w:t>
      </w:r>
    </w:p>
    <w:p w14:paraId="0B5C742E" w14:textId="77777777" w:rsidR="00B47568" w:rsidRPr="007B279A" w:rsidRDefault="00B47568" w:rsidP="007B279A">
      <w:pPr>
        <w:pStyle w:val="ListParagraph"/>
        <w:numPr>
          <w:ilvl w:val="0"/>
          <w:numId w:val="4"/>
        </w:numPr>
        <w:ind w:left="357" w:hanging="357"/>
        <w:jc w:val="both"/>
        <w:rPr>
          <w:rFonts w:cs="Arial"/>
        </w:rPr>
      </w:pPr>
      <w:r w:rsidRPr="007B279A">
        <w:rPr>
          <w:rFonts w:cs="Arial"/>
        </w:rPr>
        <w:t>Overall responsibility for the advisory packages of the contractor (quality and deadlines)</w:t>
      </w:r>
    </w:p>
    <w:p w14:paraId="74E1C3E7" w14:textId="77777777" w:rsidR="00B47568" w:rsidRPr="007B279A" w:rsidRDefault="00B47568" w:rsidP="007B279A">
      <w:pPr>
        <w:pStyle w:val="ListParagraph"/>
        <w:numPr>
          <w:ilvl w:val="0"/>
          <w:numId w:val="4"/>
        </w:numPr>
        <w:ind w:left="357" w:hanging="357"/>
        <w:jc w:val="both"/>
        <w:rPr>
          <w:rFonts w:cs="Arial"/>
        </w:rPr>
      </w:pPr>
      <w:r w:rsidRPr="007B279A">
        <w:rPr>
          <w:rFonts w:cs="Arial"/>
        </w:rPr>
        <w:t>Coordinating and ensuring communication with GIZ, partners and others involved in the project</w:t>
      </w:r>
    </w:p>
    <w:p w14:paraId="142561CB" w14:textId="77777777" w:rsidR="00B47568" w:rsidRPr="007B279A" w:rsidRDefault="00B47568" w:rsidP="007B279A">
      <w:pPr>
        <w:pStyle w:val="ListParagraph"/>
        <w:numPr>
          <w:ilvl w:val="0"/>
          <w:numId w:val="4"/>
        </w:numPr>
        <w:ind w:left="357" w:hanging="357"/>
        <w:jc w:val="both"/>
        <w:rPr>
          <w:rFonts w:cs="Arial"/>
        </w:rPr>
      </w:pPr>
      <w:r w:rsidRPr="007B279A">
        <w:rPr>
          <w:rFonts w:cs="Arial"/>
        </w:rPr>
        <w:t xml:space="preserve">Personnel management, </w:t>
      </w:r>
      <w:proofErr w:type="gramStart"/>
      <w:r w:rsidRPr="007B279A">
        <w:rPr>
          <w:rFonts w:cs="Arial"/>
        </w:rPr>
        <w:t>in particular identifying</w:t>
      </w:r>
      <w:proofErr w:type="gramEnd"/>
      <w:r w:rsidRPr="007B279A">
        <w:rPr>
          <w:rFonts w:cs="Arial"/>
        </w:rPr>
        <w:t xml:space="preserve"> the need for short-term assignments within the available budget, as well as planning and steering assignments and supporting local and international short-term experts</w:t>
      </w:r>
    </w:p>
    <w:p w14:paraId="7925595F" w14:textId="77777777" w:rsidR="00B47568" w:rsidRPr="007B279A" w:rsidRDefault="00B47568" w:rsidP="007B279A">
      <w:pPr>
        <w:pStyle w:val="ListParagraph"/>
        <w:numPr>
          <w:ilvl w:val="0"/>
          <w:numId w:val="4"/>
        </w:numPr>
        <w:ind w:left="357" w:hanging="357"/>
        <w:jc w:val="both"/>
        <w:rPr>
          <w:rStyle w:val="ZulschenderTextZchn"/>
          <w:rFonts w:cs="Arial"/>
          <w:i w:val="0"/>
          <w:color w:val="auto"/>
        </w:rPr>
      </w:pPr>
      <w:r w:rsidRPr="007B279A">
        <w:rPr>
          <w:rFonts w:cs="Arial"/>
        </w:rPr>
        <w:t>Regular reporting in accordance with deadlines</w:t>
      </w:r>
    </w:p>
    <w:p w14:paraId="09D68786" w14:textId="708CFF26" w:rsidR="00155D73" w:rsidRPr="007B279A" w:rsidRDefault="00B47568" w:rsidP="007B279A">
      <w:pPr>
        <w:pStyle w:val="ListParagraph"/>
        <w:numPr>
          <w:ilvl w:val="0"/>
          <w:numId w:val="4"/>
        </w:numPr>
        <w:ind w:left="357" w:hanging="357"/>
        <w:jc w:val="both"/>
        <w:rPr>
          <w:rFonts w:cs="Arial"/>
        </w:rPr>
      </w:pPr>
      <w:r w:rsidRPr="007B279A">
        <w:rPr>
          <w:rFonts w:cs="Arial"/>
        </w:rPr>
        <w:t>Substitution of expert 1</w:t>
      </w:r>
    </w:p>
    <w:p w14:paraId="0619E119" w14:textId="32D230F9" w:rsidR="00155D73" w:rsidRPr="007B279A" w:rsidRDefault="00155D73" w:rsidP="007B279A">
      <w:pPr>
        <w:pStyle w:val="ZwischenberschriftohneAbstand"/>
        <w:jc w:val="both"/>
        <w:rPr>
          <w:rFonts w:cs="Arial"/>
          <w:u w:val="single"/>
        </w:rPr>
      </w:pPr>
      <w:r w:rsidRPr="007B279A">
        <w:rPr>
          <w:rFonts w:cs="Arial"/>
          <w:u w:val="single"/>
        </w:rPr>
        <w:t xml:space="preserve">Qualifications of </w:t>
      </w:r>
      <w:r w:rsidR="00B47568" w:rsidRPr="007B279A">
        <w:rPr>
          <w:rFonts w:cs="Arial"/>
          <w:u w:val="single"/>
        </w:rPr>
        <w:t>expert 2</w:t>
      </w:r>
    </w:p>
    <w:p w14:paraId="673B3E3E" w14:textId="51875C65" w:rsidR="00B47568" w:rsidRPr="007B279A" w:rsidRDefault="00B47568" w:rsidP="007B279A">
      <w:pPr>
        <w:pStyle w:val="ListParagraph"/>
        <w:numPr>
          <w:ilvl w:val="0"/>
          <w:numId w:val="4"/>
        </w:numPr>
        <w:ind w:left="357" w:hanging="357"/>
        <w:jc w:val="both"/>
        <w:rPr>
          <w:rFonts w:cs="Arial"/>
          <w:i/>
          <w:iCs/>
        </w:rPr>
      </w:pPr>
      <w:r w:rsidRPr="007B279A">
        <w:rPr>
          <w:rFonts w:cs="Arial"/>
        </w:rPr>
        <w:t>Education/training (2.2.1): university degree (</w:t>
      </w:r>
      <w:r w:rsidR="00543DFB" w:rsidRPr="007B279A">
        <w:rPr>
          <w:rStyle w:val="ZulschenderTextZchn"/>
          <w:rFonts w:cs="Arial"/>
          <w:i w:val="0"/>
          <w:iCs/>
          <w:color w:val="auto"/>
        </w:rPr>
        <w:t>Master or comparable</w:t>
      </w:r>
      <w:r w:rsidRPr="007B279A">
        <w:rPr>
          <w:rFonts w:cs="Arial"/>
        </w:rPr>
        <w:t>) in Project Management, Architecture, Building Construction, Civil Engineering or relatable.</w:t>
      </w:r>
    </w:p>
    <w:p w14:paraId="66CFC7F5" w14:textId="0470D36D" w:rsidR="00B47568" w:rsidRPr="007B279A" w:rsidRDefault="00B47568" w:rsidP="007B279A">
      <w:pPr>
        <w:pStyle w:val="ListParagraph"/>
        <w:numPr>
          <w:ilvl w:val="0"/>
          <w:numId w:val="4"/>
        </w:numPr>
        <w:ind w:left="357" w:hanging="357"/>
        <w:jc w:val="both"/>
        <w:rPr>
          <w:rFonts w:cs="Arial"/>
        </w:rPr>
      </w:pPr>
      <w:r w:rsidRPr="007B279A">
        <w:rPr>
          <w:rFonts w:cs="Arial"/>
        </w:rPr>
        <w:t xml:space="preserve">Language (2.2.2): </w:t>
      </w:r>
      <w:sdt>
        <w:sdtPr>
          <w:rPr>
            <w:rFonts w:cs="Arial"/>
          </w:rPr>
          <w:alias w:val="Course levels A1–C2"/>
          <w:tag w:val="Course levels A1–C2"/>
          <w:id w:val="-1057708456"/>
          <w:placeholder>
            <w:docPart w:val="452825DC64B04114918156298785CE50"/>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 xml:space="preserve">-level language proficiency in </w:t>
      </w:r>
      <w:r w:rsidRPr="007B279A">
        <w:rPr>
          <w:rStyle w:val="ZulschenderTextZchn"/>
          <w:rFonts w:cs="Arial"/>
          <w:i w:val="0"/>
          <w:iCs/>
          <w:color w:val="auto"/>
        </w:rPr>
        <w:t>Ukrainian</w:t>
      </w:r>
      <w:r w:rsidR="00543DFB" w:rsidRPr="007B279A">
        <w:rPr>
          <w:rStyle w:val="ZulschenderTextZchn"/>
          <w:rFonts w:cs="Arial"/>
          <w:i w:val="0"/>
          <w:iCs/>
          <w:color w:val="auto"/>
        </w:rPr>
        <w:t xml:space="preserve"> (5 pts)</w:t>
      </w:r>
      <w:r w:rsidRPr="007B279A">
        <w:rPr>
          <w:rStyle w:val="ZulschenderTextZchn"/>
          <w:rFonts w:cs="Arial"/>
          <w:i w:val="0"/>
          <w:iCs/>
          <w:color w:val="auto"/>
        </w:rPr>
        <w:t xml:space="preserve"> &amp; B2 English</w:t>
      </w:r>
      <w:r w:rsidR="00543DFB" w:rsidRPr="007B279A">
        <w:rPr>
          <w:rStyle w:val="ZulschenderTextZchn"/>
          <w:rFonts w:cs="Arial"/>
          <w:i w:val="0"/>
          <w:iCs/>
          <w:color w:val="auto"/>
        </w:rPr>
        <w:t xml:space="preserve"> (5 pts)</w:t>
      </w:r>
    </w:p>
    <w:p w14:paraId="4C36F05F" w14:textId="0AEB7DC3" w:rsidR="00B47568" w:rsidRPr="007B279A" w:rsidRDefault="00B47568" w:rsidP="007B279A">
      <w:pPr>
        <w:pStyle w:val="ListParagraph"/>
        <w:numPr>
          <w:ilvl w:val="0"/>
          <w:numId w:val="4"/>
        </w:numPr>
        <w:ind w:left="357" w:hanging="357"/>
        <w:jc w:val="both"/>
        <w:rPr>
          <w:rFonts w:cs="Arial"/>
        </w:rPr>
      </w:pPr>
      <w:r w:rsidRPr="007B279A">
        <w:rPr>
          <w:rFonts w:cs="Arial"/>
        </w:rPr>
        <w:t>General professional experience (2.2.3): 10 years of professional experience in the construction sector</w:t>
      </w:r>
    </w:p>
    <w:p w14:paraId="72B05BB4" w14:textId="661EF85A" w:rsidR="00B47568" w:rsidRPr="007B279A" w:rsidRDefault="00B47568" w:rsidP="007B279A">
      <w:pPr>
        <w:pStyle w:val="ListParagraph"/>
        <w:numPr>
          <w:ilvl w:val="0"/>
          <w:numId w:val="4"/>
        </w:numPr>
        <w:ind w:left="357" w:hanging="357"/>
        <w:jc w:val="both"/>
        <w:rPr>
          <w:rFonts w:cs="Arial"/>
        </w:rPr>
      </w:pPr>
      <w:r w:rsidRPr="007B279A">
        <w:rPr>
          <w:rFonts w:cs="Arial"/>
        </w:rPr>
        <w:t>Leadership/management experience (2.2.5): 5 years of management/leadership experience as project team leader or manager in a company</w:t>
      </w:r>
    </w:p>
    <w:p w14:paraId="72BAF782" w14:textId="717D3CD1" w:rsidR="00B47568" w:rsidRPr="007B279A" w:rsidRDefault="00B47568" w:rsidP="007B279A">
      <w:pPr>
        <w:pStyle w:val="ListParagraph"/>
        <w:numPr>
          <w:ilvl w:val="0"/>
          <w:numId w:val="4"/>
        </w:numPr>
        <w:ind w:left="357" w:hanging="357"/>
        <w:jc w:val="both"/>
        <w:rPr>
          <w:rFonts w:cs="Arial"/>
        </w:rPr>
      </w:pPr>
      <w:r w:rsidRPr="007B279A">
        <w:rPr>
          <w:rFonts w:cs="Arial"/>
        </w:rPr>
        <w:t>Regional experience (2.2.6): 10 years of experience in projects in FSU-states (region), of which 2 years in projects in Ukraine (country)</w:t>
      </w:r>
    </w:p>
    <w:p w14:paraId="09B61E75" w14:textId="6034898C" w:rsidR="00B47568" w:rsidRPr="007B279A" w:rsidRDefault="00B47568" w:rsidP="007B279A">
      <w:pPr>
        <w:pStyle w:val="ListParagraph"/>
        <w:numPr>
          <w:ilvl w:val="0"/>
          <w:numId w:val="4"/>
        </w:numPr>
        <w:ind w:left="357" w:hanging="357"/>
        <w:jc w:val="both"/>
        <w:rPr>
          <w:rFonts w:cs="Arial"/>
        </w:rPr>
      </w:pPr>
      <w:r w:rsidRPr="007B279A">
        <w:rPr>
          <w:rFonts w:cs="Arial"/>
        </w:rPr>
        <w:t>Development cooperation (DC) experience (2.2.7): 10 years of experience in DC projects</w:t>
      </w:r>
    </w:p>
    <w:p w14:paraId="2ABB1518" w14:textId="08BDD221" w:rsidR="00B47568" w:rsidRPr="007B279A" w:rsidRDefault="00B47568" w:rsidP="007B279A">
      <w:pPr>
        <w:pStyle w:val="ListParagraph"/>
        <w:numPr>
          <w:ilvl w:val="0"/>
          <w:numId w:val="4"/>
        </w:numPr>
        <w:ind w:left="357" w:hanging="357"/>
        <w:jc w:val="both"/>
        <w:rPr>
          <w:rFonts w:cs="Arial"/>
          <w:i/>
        </w:rPr>
      </w:pPr>
      <w:r w:rsidRPr="007B279A">
        <w:rPr>
          <w:rFonts w:cs="Arial"/>
        </w:rPr>
        <w:t>Other (2.2.8): Experience in Damage Assessments in Ukraine since 02/2022 (1 pts), First aid training (3 pts), Mine/UXO awareness training (3 pts), HEAT training (3 pts)</w:t>
      </w:r>
    </w:p>
    <w:p w14:paraId="34C91CEB" w14:textId="01FD833F" w:rsidR="00B47568" w:rsidRPr="007B279A" w:rsidRDefault="00B47568" w:rsidP="007B279A">
      <w:pPr>
        <w:pStyle w:val="Heading2"/>
        <w:numPr>
          <w:ilvl w:val="0"/>
          <w:numId w:val="16"/>
        </w:numPr>
        <w:jc w:val="both"/>
        <w:rPr>
          <w:rFonts w:cs="Arial"/>
          <w:szCs w:val="22"/>
        </w:rPr>
      </w:pPr>
      <w:bookmarkStart w:id="66" w:name="_Toc179143973"/>
      <w:r w:rsidRPr="007B279A">
        <w:rPr>
          <w:rFonts w:cs="Arial"/>
          <w:szCs w:val="22"/>
        </w:rPr>
        <w:t>Expert 3: Technical Supervisor</w:t>
      </w:r>
      <w:bookmarkEnd w:id="66"/>
      <w:r w:rsidR="00543DFB" w:rsidRPr="007B279A">
        <w:rPr>
          <w:rFonts w:cs="Arial"/>
          <w:szCs w:val="22"/>
        </w:rPr>
        <w:t xml:space="preserve"> (non-key-expert)</w:t>
      </w:r>
    </w:p>
    <w:p w14:paraId="2267265C" w14:textId="795FC184" w:rsidR="00B47568" w:rsidRPr="007B279A" w:rsidRDefault="00B47568" w:rsidP="007B279A">
      <w:pPr>
        <w:pStyle w:val="ZwischenberschriftohneAbstand"/>
        <w:jc w:val="both"/>
        <w:rPr>
          <w:rFonts w:cs="Arial"/>
          <w:u w:val="single"/>
        </w:rPr>
      </w:pPr>
      <w:r w:rsidRPr="007B279A">
        <w:rPr>
          <w:rFonts w:cs="Arial"/>
          <w:u w:val="single"/>
        </w:rPr>
        <w:t>Tasks of Expert 3</w:t>
      </w:r>
    </w:p>
    <w:p w14:paraId="6A3759BB" w14:textId="77777777" w:rsidR="00B47568" w:rsidRPr="007B279A" w:rsidRDefault="00B47568" w:rsidP="007B279A">
      <w:pPr>
        <w:pStyle w:val="ListParagraph"/>
        <w:numPr>
          <w:ilvl w:val="0"/>
          <w:numId w:val="17"/>
        </w:numPr>
        <w:jc w:val="both"/>
        <w:rPr>
          <w:rFonts w:cs="Arial"/>
        </w:rPr>
      </w:pPr>
      <w:r w:rsidRPr="007B279A">
        <w:rPr>
          <w:rFonts w:cs="Arial"/>
        </w:rPr>
        <w:t>Site Supervision</w:t>
      </w:r>
    </w:p>
    <w:p w14:paraId="687A519E" w14:textId="77777777" w:rsidR="00B47568" w:rsidRPr="007B279A" w:rsidRDefault="00B47568" w:rsidP="007B279A">
      <w:pPr>
        <w:pStyle w:val="ListParagraph"/>
        <w:numPr>
          <w:ilvl w:val="0"/>
          <w:numId w:val="4"/>
        </w:numPr>
        <w:ind w:left="357" w:hanging="357"/>
        <w:jc w:val="both"/>
        <w:rPr>
          <w:rFonts w:cs="Arial"/>
        </w:rPr>
      </w:pPr>
      <w:r w:rsidRPr="007B279A">
        <w:rPr>
          <w:rFonts w:cs="Arial"/>
        </w:rPr>
        <w:t>Checking of construction works in accordance with code and norms</w:t>
      </w:r>
    </w:p>
    <w:p w14:paraId="379A0FD0" w14:textId="77777777" w:rsidR="00B47568" w:rsidRPr="007B279A" w:rsidRDefault="00B47568" w:rsidP="007B279A">
      <w:pPr>
        <w:pStyle w:val="ListParagraph"/>
        <w:numPr>
          <w:ilvl w:val="0"/>
          <w:numId w:val="4"/>
        </w:numPr>
        <w:ind w:left="357" w:hanging="357"/>
        <w:jc w:val="both"/>
        <w:rPr>
          <w:rFonts w:cs="Arial"/>
        </w:rPr>
      </w:pPr>
      <w:r w:rsidRPr="007B279A">
        <w:rPr>
          <w:rFonts w:cs="Arial"/>
        </w:rPr>
        <w:t>Documentation of on-site processes and keeping site journals</w:t>
      </w:r>
    </w:p>
    <w:p w14:paraId="2C5D6A3E" w14:textId="77777777" w:rsidR="00B47568" w:rsidRPr="007B279A" w:rsidRDefault="00B47568" w:rsidP="007B279A">
      <w:pPr>
        <w:pStyle w:val="ListParagraph"/>
        <w:numPr>
          <w:ilvl w:val="0"/>
          <w:numId w:val="4"/>
        </w:numPr>
        <w:ind w:left="357" w:hanging="357"/>
        <w:jc w:val="both"/>
        <w:rPr>
          <w:rFonts w:cs="Arial"/>
        </w:rPr>
      </w:pPr>
      <w:r w:rsidRPr="007B279A">
        <w:rPr>
          <w:rFonts w:cs="Arial"/>
        </w:rPr>
        <w:t>Checking and confirming of qualities and amounts of materials</w:t>
      </w:r>
    </w:p>
    <w:p w14:paraId="16C19189" w14:textId="77777777" w:rsidR="00B47568" w:rsidRPr="007B279A" w:rsidRDefault="00B47568" w:rsidP="007B279A">
      <w:pPr>
        <w:pStyle w:val="ListParagraph"/>
        <w:numPr>
          <w:ilvl w:val="0"/>
          <w:numId w:val="4"/>
        </w:numPr>
        <w:ind w:left="357" w:hanging="357"/>
        <w:jc w:val="both"/>
        <w:rPr>
          <w:rFonts w:cs="Arial"/>
        </w:rPr>
      </w:pPr>
      <w:r w:rsidRPr="007B279A">
        <w:rPr>
          <w:rFonts w:cs="Arial"/>
        </w:rPr>
        <w:t>Documentation of hidden works</w:t>
      </w:r>
    </w:p>
    <w:p w14:paraId="1AF8F36A" w14:textId="77777777" w:rsidR="00B47568" w:rsidRPr="007B279A" w:rsidRDefault="00B47568" w:rsidP="007B279A">
      <w:pPr>
        <w:pStyle w:val="ListParagraph"/>
        <w:numPr>
          <w:ilvl w:val="0"/>
          <w:numId w:val="4"/>
        </w:numPr>
        <w:ind w:left="357" w:hanging="357"/>
        <w:jc w:val="both"/>
        <w:rPr>
          <w:rFonts w:cs="Arial"/>
        </w:rPr>
      </w:pPr>
      <w:r w:rsidRPr="007B279A">
        <w:rPr>
          <w:rFonts w:cs="Arial"/>
        </w:rPr>
        <w:t>Leading of construction companies involved on site</w:t>
      </w:r>
    </w:p>
    <w:p w14:paraId="5B9ED74A" w14:textId="77777777" w:rsidR="00B47568" w:rsidRPr="007B279A" w:rsidRDefault="00B47568" w:rsidP="007B279A">
      <w:pPr>
        <w:pStyle w:val="ListParagraph"/>
        <w:numPr>
          <w:ilvl w:val="0"/>
          <w:numId w:val="4"/>
        </w:numPr>
        <w:ind w:left="357" w:hanging="357"/>
        <w:jc w:val="both"/>
        <w:rPr>
          <w:rFonts w:cs="Arial"/>
        </w:rPr>
      </w:pPr>
      <w:r w:rsidRPr="007B279A">
        <w:rPr>
          <w:rFonts w:cs="Arial"/>
        </w:rPr>
        <w:lastRenderedPageBreak/>
        <w:t>Preparation of requests for additional works</w:t>
      </w:r>
    </w:p>
    <w:p w14:paraId="77B60B0B" w14:textId="51F4EEA8" w:rsidR="00B47568" w:rsidRPr="007B279A" w:rsidRDefault="00B47568" w:rsidP="007B279A">
      <w:pPr>
        <w:pStyle w:val="ZwischenberschriftohneAbstand"/>
        <w:jc w:val="both"/>
        <w:rPr>
          <w:rFonts w:cs="Arial"/>
          <w:u w:val="single"/>
        </w:rPr>
      </w:pPr>
      <w:r w:rsidRPr="007B279A">
        <w:rPr>
          <w:rFonts w:cs="Arial"/>
          <w:u w:val="single"/>
        </w:rPr>
        <w:t>Qualifications of Expert 3</w:t>
      </w:r>
    </w:p>
    <w:p w14:paraId="1DD2AB0C" w14:textId="6CEAC85A" w:rsidR="00B47568" w:rsidRPr="007B279A" w:rsidRDefault="00B47568" w:rsidP="007B279A">
      <w:pPr>
        <w:pStyle w:val="ListParagraph"/>
        <w:numPr>
          <w:ilvl w:val="0"/>
          <w:numId w:val="4"/>
        </w:numPr>
        <w:ind w:left="357" w:hanging="357"/>
        <w:jc w:val="both"/>
        <w:rPr>
          <w:rFonts w:cs="Arial"/>
          <w:i/>
          <w:iCs/>
        </w:rPr>
      </w:pPr>
      <w:r w:rsidRPr="007B279A">
        <w:rPr>
          <w:rFonts w:cs="Arial"/>
        </w:rPr>
        <w:t>Education/training (2.3.1): university degree (</w:t>
      </w:r>
      <w:r w:rsidRPr="007B279A">
        <w:rPr>
          <w:rStyle w:val="ZulschenderTextZchn"/>
          <w:rFonts w:cs="Arial"/>
          <w:i w:val="0"/>
          <w:iCs/>
          <w:color w:val="auto"/>
        </w:rPr>
        <w:t>Master or comparable</w:t>
      </w:r>
      <w:r w:rsidRPr="007B279A">
        <w:rPr>
          <w:rFonts w:cs="Arial"/>
        </w:rPr>
        <w:t>) in Architecture, Building Construction, Civil Engineering or relatable</w:t>
      </w:r>
    </w:p>
    <w:p w14:paraId="35F89D30" w14:textId="6D32F4EE" w:rsidR="00B47568" w:rsidRPr="007B279A" w:rsidRDefault="00B47568" w:rsidP="007B279A">
      <w:pPr>
        <w:pStyle w:val="ListParagraph"/>
        <w:numPr>
          <w:ilvl w:val="0"/>
          <w:numId w:val="4"/>
        </w:numPr>
        <w:ind w:left="357" w:hanging="357"/>
        <w:jc w:val="both"/>
        <w:rPr>
          <w:rFonts w:cs="Arial"/>
        </w:rPr>
      </w:pPr>
      <w:r w:rsidRPr="007B279A">
        <w:rPr>
          <w:rFonts w:cs="Arial"/>
        </w:rPr>
        <w:t xml:space="preserve">Language (2.3.2): </w:t>
      </w:r>
      <w:sdt>
        <w:sdtPr>
          <w:rPr>
            <w:rFonts w:cs="Arial"/>
          </w:rPr>
          <w:alias w:val="Course levels A1–C2"/>
          <w:tag w:val="Course levels A1–C2"/>
          <w:id w:val="-503589258"/>
          <w:placeholder>
            <w:docPart w:val="8CDBEBED982849498C66ADFCD3120C89"/>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-level language</w:t>
      </w:r>
      <w:r w:rsidRPr="007B279A">
        <w:rPr>
          <w:rStyle w:val="ZulschenderTextZchn"/>
          <w:rFonts w:cs="Arial"/>
        </w:rPr>
        <w:t xml:space="preserve"> </w:t>
      </w:r>
      <w:r w:rsidRPr="007B279A">
        <w:rPr>
          <w:rFonts w:cs="Arial"/>
        </w:rPr>
        <w:t>in Ukrainian</w:t>
      </w:r>
    </w:p>
    <w:p w14:paraId="1DB30C43" w14:textId="2198452D" w:rsidR="00B47568" w:rsidRPr="007B279A" w:rsidRDefault="00B47568" w:rsidP="007B279A">
      <w:pPr>
        <w:pStyle w:val="ListParagraph"/>
        <w:numPr>
          <w:ilvl w:val="0"/>
          <w:numId w:val="4"/>
        </w:numPr>
        <w:ind w:left="357" w:hanging="357"/>
        <w:jc w:val="both"/>
        <w:rPr>
          <w:rFonts w:cs="Arial"/>
        </w:rPr>
      </w:pPr>
      <w:r w:rsidRPr="007B279A">
        <w:rPr>
          <w:rFonts w:cs="Arial"/>
        </w:rPr>
        <w:t>General professional experience (2.3.3): 10 years of professional experience in the construction sector</w:t>
      </w:r>
    </w:p>
    <w:p w14:paraId="78EA274D" w14:textId="1EBE9C90" w:rsidR="00B47568" w:rsidRPr="007B279A" w:rsidRDefault="00B47568" w:rsidP="007B279A">
      <w:pPr>
        <w:pStyle w:val="ListParagraph"/>
        <w:numPr>
          <w:ilvl w:val="0"/>
          <w:numId w:val="4"/>
        </w:numPr>
        <w:ind w:left="357" w:hanging="357"/>
        <w:jc w:val="both"/>
        <w:rPr>
          <w:rFonts w:cs="Arial"/>
        </w:rPr>
      </w:pPr>
      <w:r w:rsidRPr="007B279A">
        <w:rPr>
          <w:rFonts w:cs="Arial"/>
        </w:rPr>
        <w:t>Specific professional experience (2.3.4): 5 years in site supervision</w:t>
      </w:r>
    </w:p>
    <w:p w14:paraId="7BDC28EB" w14:textId="4967A326" w:rsidR="00B47568" w:rsidRPr="007B279A" w:rsidRDefault="00B47568" w:rsidP="007B279A">
      <w:pPr>
        <w:pStyle w:val="ListParagraph"/>
        <w:numPr>
          <w:ilvl w:val="0"/>
          <w:numId w:val="4"/>
        </w:numPr>
        <w:ind w:left="357" w:hanging="357"/>
        <w:jc w:val="both"/>
        <w:rPr>
          <w:rFonts w:cs="Arial"/>
        </w:rPr>
      </w:pPr>
      <w:r w:rsidRPr="007B279A">
        <w:rPr>
          <w:rFonts w:cs="Arial"/>
        </w:rPr>
        <w:t>Other (2.3.8): Presence of a certificate of technical supervision engineer with a class of responsibility of the object CC3 (4 pts), First aid training (2 pts), Mine/UXO awareness training (2 pts), HEAT training (2 pts)</w:t>
      </w:r>
    </w:p>
    <w:p w14:paraId="3960AFF0" w14:textId="6D19D7D2" w:rsidR="00B47568" w:rsidRPr="007B279A" w:rsidRDefault="00B47568" w:rsidP="007B279A">
      <w:pPr>
        <w:pStyle w:val="Heading2"/>
        <w:numPr>
          <w:ilvl w:val="0"/>
          <w:numId w:val="16"/>
        </w:numPr>
        <w:jc w:val="both"/>
        <w:rPr>
          <w:rFonts w:cs="Arial"/>
          <w:szCs w:val="22"/>
        </w:rPr>
      </w:pPr>
      <w:r w:rsidRPr="007B279A">
        <w:rPr>
          <w:rFonts w:cs="Arial"/>
          <w:szCs w:val="22"/>
        </w:rPr>
        <w:t>Expert 4: HVAC Expert</w:t>
      </w:r>
      <w:r w:rsidR="00543DFB" w:rsidRPr="007B279A">
        <w:rPr>
          <w:rFonts w:cs="Arial"/>
          <w:szCs w:val="22"/>
        </w:rPr>
        <w:t xml:space="preserve"> (non-key-expert)</w:t>
      </w:r>
    </w:p>
    <w:p w14:paraId="4D4A6560" w14:textId="728DC200" w:rsidR="00B47568" w:rsidRPr="007B279A" w:rsidRDefault="00B47568" w:rsidP="007B279A">
      <w:pPr>
        <w:pStyle w:val="ZwischenberschriftohneAbstand"/>
        <w:jc w:val="both"/>
        <w:rPr>
          <w:rFonts w:cs="Arial"/>
          <w:u w:val="single"/>
        </w:rPr>
      </w:pPr>
      <w:r w:rsidRPr="007B279A">
        <w:rPr>
          <w:rFonts w:cs="Arial"/>
          <w:u w:val="single"/>
        </w:rPr>
        <w:t>Tasks of Expert 4</w:t>
      </w:r>
    </w:p>
    <w:p w14:paraId="072597B5" w14:textId="77777777" w:rsidR="00B47568" w:rsidRPr="007B279A" w:rsidRDefault="00B47568" w:rsidP="007B279A">
      <w:pPr>
        <w:pStyle w:val="ZwischenberschriftohneAbstand"/>
        <w:numPr>
          <w:ilvl w:val="0"/>
          <w:numId w:val="18"/>
        </w:numPr>
        <w:jc w:val="both"/>
        <w:rPr>
          <w:rFonts w:cs="Arial"/>
        </w:rPr>
      </w:pPr>
      <w:r w:rsidRPr="007B279A">
        <w:rPr>
          <w:rFonts w:cs="Arial"/>
        </w:rPr>
        <w:t>Design and implementation of the HVAC section</w:t>
      </w:r>
    </w:p>
    <w:p w14:paraId="48399DD2" w14:textId="77777777" w:rsidR="00B47568" w:rsidRPr="007B279A" w:rsidRDefault="00B47568" w:rsidP="007B279A">
      <w:pPr>
        <w:pStyle w:val="ZwischenberschriftohneAbstand"/>
        <w:numPr>
          <w:ilvl w:val="0"/>
          <w:numId w:val="18"/>
        </w:numPr>
        <w:jc w:val="both"/>
        <w:rPr>
          <w:rFonts w:cs="Arial"/>
        </w:rPr>
      </w:pPr>
      <w:r w:rsidRPr="007B279A">
        <w:rPr>
          <w:rFonts w:cs="Arial"/>
        </w:rPr>
        <w:t>Assessment of existing HVAC systems on site</w:t>
      </w:r>
    </w:p>
    <w:p w14:paraId="65685B6D" w14:textId="77777777" w:rsidR="00B47568" w:rsidRPr="007B279A" w:rsidRDefault="00B47568" w:rsidP="007B279A">
      <w:pPr>
        <w:pStyle w:val="ZwischenberschriftohneAbstand"/>
        <w:numPr>
          <w:ilvl w:val="0"/>
          <w:numId w:val="18"/>
        </w:numPr>
        <w:jc w:val="both"/>
        <w:rPr>
          <w:rFonts w:cs="Arial"/>
        </w:rPr>
      </w:pPr>
      <w:r w:rsidRPr="007B279A">
        <w:rPr>
          <w:rFonts w:cs="Arial"/>
        </w:rPr>
        <w:t>Participation in the analysis and generalization of experience in the design and implementation of modern solutions in technical documentation</w:t>
      </w:r>
    </w:p>
    <w:p w14:paraId="5BC41E58" w14:textId="77777777" w:rsidR="00B47568" w:rsidRPr="007B279A" w:rsidRDefault="00B47568" w:rsidP="007B279A">
      <w:pPr>
        <w:jc w:val="both"/>
        <w:rPr>
          <w:rFonts w:cs="Arial"/>
        </w:rPr>
      </w:pPr>
    </w:p>
    <w:p w14:paraId="34BEBC21" w14:textId="0E5738FD" w:rsidR="00B47568" w:rsidRPr="007B279A" w:rsidRDefault="00B47568" w:rsidP="007B279A">
      <w:pPr>
        <w:pStyle w:val="ZwischenberschriftohneAbstand"/>
        <w:jc w:val="both"/>
        <w:rPr>
          <w:rFonts w:cs="Arial"/>
          <w:u w:val="single"/>
        </w:rPr>
      </w:pPr>
      <w:r w:rsidRPr="007B279A">
        <w:rPr>
          <w:rFonts w:cs="Arial"/>
          <w:u w:val="single"/>
        </w:rPr>
        <w:t>Qualifications of Expert 4</w:t>
      </w:r>
    </w:p>
    <w:p w14:paraId="144411D6" w14:textId="1CE48CA7" w:rsidR="00B47568" w:rsidRPr="007B279A" w:rsidRDefault="00B47568" w:rsidP="007B279A">
      <w:pPr>
        <w:pStyle w:val="ListParagraph"/>
        <w:numPr>
          <w:ilvl w:val="0"/>
          <w:numId w:val="4"/>
        </w:numPr>
        <w:ind w:left="357" w:hanging="357"/>
        <w:jc w:val="both"/>
        <w:rPr>
          <w:rFonts w:cs="Arial"/>
          <w:i/>
          <w:iCs/>
        </w:rPr>
      </w:pPr>
      <w:r w:rsidRPr="007B279A">
        <w:rPr>
          <w:rFonts w:cs="Arial"/>
        </w:rPr>
        <w:t>Education/training (2.4.1): university degree (</w:t>
      </w:r>
      <w:r w:rsidRPr="007B279A">
        <w:rPr>
          <w:rStyle w:val="ZulschenderTextZchn"/>
          <w:rFonts w:cs="Arial"/>
          <w:i w:val="0"/>
          <w:iCs/>
          <w:color w:val="auto"/>
        </w:rPr>
        <w:t>Master or comparable</w:t>
      </w:r>
      <w:r w:rsidRPr="007B279A">
        <w:rPr>
          <w:rFonts w:cs="Arial"/>
        </w:rPr>
        <w:t>) in Architecture, Building Construction, Civil Engineering, HVAC (OV) or relatable</w:t>
      </w:r>
    </w:p>
    <w:p w14:paraId="126CFC09" w14:textId="734477AD" w:rsidR="00B47568" w:rsidRPr="007B279A" w:rsidRDefault="00B47568" w:rsidP="007B279A">
      <w:pPr>
        <w:pStyle w:val="ListParagraph"/>
        <w:numPr>
          <w:ilvl w:val="0"/>
          <w:numId w:val="4"/>
        </w:numPr>
        <w:ind w:left="357" w:hanging="357"/>
        <w:jc w:val="both"/>
        <w:rPr>
          <w:rFonts w:cs="Arial"/>
        </w:rPr>
      </w:pPr>
      <w:r w:rsidRPr="007B279A">
        <w:rPr>
          <w:rFonts w:cs="Arial"/>
        </w:rPr>
        <w:t xml:space="preserve">Language (2.4.2): </w:t>
      </w:r>
      <w:sdt>
        <w:sdtPr>
          <w:rPr>
            <w:rFonts w:cs="Arial"/>
          </w:rPr>
          <w:alias w:val="Course levels A1–C2"/>
          <w:tag w:val="Course levels A1–C2"/>
          <w:id w:val="-103811239"/>
          <w:placeholder>
            <w:docPart w:val="B8A68731C2684A969CC9537C3D4A66FF"/>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-level language</w:t>
      </w:r>
      <w:r w:rsidRPr="007B279A">
        <w:rPr>
          <w:rStyle w:val="ZulschenderTextZchn"/>
          <w:rFonts w:cs="Arial"/>
        </w:rPr>
        <w:t xml:space="preserve"> </w:t>
      </w:r>
      <w:r w:rsidRPr="007B279A">
        <w:rPr>
          <w:rFonts w:cs="Arial"/>
        </w:rPr>
        <w:t>in Ukrainian</w:t>
      </w:r>
    </w:p>
    <w:p w14:paraId="7A0DAF12" w14:textId="126DE9F5" w:rsidR="00B47568" w:rsidRPr="007B279A" w:rsidRDefault="00B47568" w:rsidP="007B279A">
      <w:pPr>
        <w:pStyle w:val="ListParagraph"/>
        <w:numPr>
          <w:ilvl w:val="0"/>
          <w:numId w:val="4"/>
        </w:numPr>
        <w:ind w:left="357" w:hanging="357"/>
        <w:jc w:val="both"/>
        <w:rPr>
          <w:rFonts w:cs="Arial"/>
        </w:rPr>
      </w:pPr>
      <w:r w:rsidRPr="007B279A">
        <w:rPr>
          <w:rFonts w:cs="Arial"/>
        </w:rPr>
        <w:t>General professional experience (2.4.3): 10 years of professional experience in the construction sector</w:t>
      </w:r>
    </w:p>
    <w:p w14:paraId="7A024284" w14:textId="3A76EF9E" w:rsidR="00B47568" w:rsidRPr="007B279A" w:rsidRDefault="00B47568" w:rsidP="007B279A">
      <w:pPr>
        <w:pStyle w:val="ListParagraph"/>
        <w:numPr>
          <w:ilvl w:val="0"/>
          <w:numId w:val="4"/>
        </w:numPr>
        <w:ind w:left="357" w:hanging="357"/>
        <w:jc w:val="both"/>
        <w:rPr>
          <w:rFonts w:cs="Arial"/>
        </w:rPr>
      </w:pPr>
      <w:r w:rsidRPr="007B279A">
        <w:rPr>
          <w:rFonts w:cs="Arial"/>
        </w:rPr>
        <w:t>Specific professional experience (2.4.4): 5 years in HVAC</w:t>
      </w:r>
    </w:p>
    <w:p w14:paraId="43BEC142" w14:textId="53CD9D11" w:rsidR="00B47568" w:rsidRPr="007B279A" w:rsidRDefault="00B47568" w:rsidP="007B279A">
      <w:pPr>
        <w:pStyle w:val="ListParagraph"/>
        <w:numPr>
          <w:ilvl w:val="0"/>
          <w:numId w:val="4"/>
        </w:numPr>
        <w:ind w:left="357" w:hanging="357"/>
        <w:jc w:val="both"/>
        <w:rPr>
          <w:rFonts w:cs="Arial"/>
        </w:rPr>
      </w:pPr>
      <w:r w:rsidRPr="007B279A">
        <w:rPr>
          <w:rFonts w:cs="Arial"/>
        </w:rPr>
        <w:t>Regional experience (2.</w:t>
      </w:r>
      <w:r w:rsidR="00ED2082" w:rsidRPr="007B279A">
        <w:rPr>
          <w:rFonts w:cs="Arial"/>
        </w:rPr>
        <w:t>4</w:t>
      </w:r>
      <w:r w:rsidRPr="007B279A">
        <w:rPr>
          <w:rFonts w:cs="Arial"/>
        </w:rPr>
        <w:t>.6): 10 years of experience in projects in FSU-states (region), of which 2 years in projects in Ukraine (country)</w:t>
      </w:r>
    </w:p>
    <w:p w14:paraId="54806F76" w14:textId="7622929D" w:rsidR="00B47568" w:rsidRPr="007B279A" w:rsidRDefault="00B47568" w:rsidP="007B279A">
      <w:pPr>
        <w:pStyle w:val="ListParagraph"/>
        <w:numPr>
          <w:ilvl w:val="0"/>
          <w:numId w:val="4"/>
        </w:numPr>
        <w:ind w:left="357" w:hanging="357"/>
        <w:jc w:val="both"/>
        <w:rPr>
          <w:rFonts w:cs="Arial"/>
        </w:rPr>
      </w:pPr>
      <w:r w:rsidRPr="007B279A">
        <w:rPr>
          <w:rFonts w:cs="Arial"/>
        </w:rPr>
        <w:t>Other (2.</w:t>
      </w:r>
      <w:r w:rsidR="00ED2082" w:rsidRPr="007B279A">
        <w:rPr>
          <w:rFonts w:cs="Arial"/>
        </w:rPr>
        <w:t>4</w:t>
      </w:r>
      <w:r w:rsidRPr="007B279A">
        <w:rPr>
          <w:rFonts w:cs="Arial"/>
        </w:rPr>
        <w:t>.8): First aid training (3 pts), Mine/UXO awareness training (3 pts), HEAT training (4 pts)</w:t>
      </w:r>
    </w:p>
    <w:p w14:paraId="780F59DB" w14:textId="29233347" w:rsidR="00B47568" w:rsidRPr="007B279A" w:rsidRDefault="00B47568" w:rsidP="007B279A">
      <w:pPr>
        <w:pStyle w:val="Heading2"/>
        <w:numPr>
          <w:ilvl w:val="0"/>
          <w:numId w:val="16"/>
        </w:numPr>
        <w:jc w:val="both"/>
        <w:rPr>
          <w:rFonts w:cs="Arial"/>
          <w:szCs w:val="22"/>
        </w:rPr>
      </w:pPr>
      <w:r w:rsidRPr="007B279A">
        <w:rPr>
          <w:rFonts w:cs="Arial"/>
          <w:szCs w:val="22"/>
        </w:rPr>
        <w:t>Expert 5: Water and Sewage Expert</w:t>
      </w:r>
      <w:r w:rsidR="00543DFB" w:rsidRPr="007B279A">
        <w:rPr>
          <w:rFonts w:cs="Arial"/>
          <w:szCs w:val="22"/>
        </w:rPr>
        <w:t xml:space="preserve"> (non-key-expert)</w:t>
      </w:r>
    </w:p>
    <w:p w14:paraId="7FF72136" w14:textId="7253AD42" w:rsidR="00B47568" w:rsidRPr="007B279A" w:rsidRDefault="00B47568" w:rsidP="007B279A">
      <w:pPr>
        <w:pStyle w:val="ZwischenberschriftohneAbstand"/>
        <w:jc w:val="both"/>
        <w:rPr>
          <w:rFonts w:cs="Arial"/>
          <w:u w:val="single"/>
        </w:rPr>
      </w:pPr>
      <w:r w:rsidRPr="007B279A">
        <w:rPr>
          <w:rFonts w:cs="Arial"/>
          <w:u w:val="single"/>
        </w:rPr>
        <w:t>Tasks of Expert 5</w:t>
      </w:r>
    </w:p>
    <w:p w14:paraId="5A473AB0" w14:textId="77777777" w:rsidR="00B47568" w:rsidRPr="007B279A" w:rsidRDefault="00B47568" w:rsidP="007B279A">
      <w:pPr>
        <w:pStyle w:val="ListParagraph"/>
        <w:numPr>
          <w:ilvl w:val="0"/>
          <w:numId w:val="4"/>
        </w:numPr>
        <w:ind w:left="357" w:hanging="357"/>
        <w:jc w:val="both"/>
        <w:rPr>
          <w:rFonts w:cs="Arial"/>
        </w:rPr>
      </w:pPr>
      <w:r w:rsidRPr="007B279A">
        <w:rPr>
          <w:rFonts w:cs="Arial"/>
        </w:rPr>
        <w:t>Design and implementation of the Water and Sewage section</w:t>
      </w:r>
    </w:p>
    <w:p w14:paraId="79A36074" w14:textId="77777777" w:rsidR="00B47568" w:rsidRPr="007B279A" w:rsidRDefault="00B47568" w:rsidP="007B279A">
      <w:pPr>
        <w:pStyle w:val="ListParagraph"/>
        <w:numPr>
          <w:ilvl w:val="0"/>
          <w:numId w:val="4"/>
        </w:numPr>
        <w:ind w:left="357" w:hanging="357"/>
        <w:jc w:val="both"/>
        <w:rPr>
          <w:rFonts w:cs="Arial"/>
        </w:rPr>
      </w:pPr>
      <w:r w:rsidRPr="007B279A">
        <w:rPr>
          <w:rFonts w:cs="Arial"/>
        </w:rPr>
        <w:t>Assessment of existing Water and Sewage systems on site</w:t>
      </w:r>
    </w:p>
    <w:p w14:paraId="12A7E1B0" w14:textId="5886DDD6" w:rsidR="00B47568" w:rsidRPr="007B279A" w:rsidRDefault="00B47568" w:rsidP="007B279A">
      <w:pPr>
        <w:pStyle w:val="ListParagraph"/>
        <w:numPr>
          <w:ilvl w:val="0"/>
          <w:numId w:val="4"/>
        </w:numPr>
        <w:ind w:left="357" w:hanging="357"/>
        <w:jc w:val="both"/>
        <w:rPr>
          <w:rFonts w:cs="Arial"/>
        </w:rPr>
      </w:pPr>
      <w:r w:rsidRPr="007B279A">
        <w:rPr>
          <w:rFonts w:cs="Arial"/>
        </w:rPr>
        <w:t>Participation in the analysis and generalization of experience in the design and implementation of modern solutions in technical documentation</w:t>
      </w:r>
    </w:p>
    <w:p w14:paraId="4D89DC1A" w14:textId="1DFB0BEE" w:rsidR="00B47568" w:rsidRPr="007B279A" w:rsidRDefault="00B47568" w:rsidP="007B279A">
      <w:pPr>
        <w:pStyle w:val="ZwischenberschriftohneAbstand"/>
        <w:jc w:val="both"/>
        <w:rPr>
          <w:rFonts w:cs="Arial"/>
          <w:u w:val="single"/>
        </w:rPr>
      </w:pPr>
      <w:r w:rsidRPr="007B279A">
        <w:rPr>
          <w:rFonts w:cs="Arial"/>
          <w:u w:val="single"/>
        </w:rPr>
        <w:t xml:space="preserve">Qualifications of Expert </w:t>
      </w:r>
      <w:r w:rsidR="000602DA" w:rsidRPr="007B279A">
        <w:rPr>
          <w:rFonts w:cs="Arial"/>
          <w:u w:val="single"/>
        </w:rPr>
        <w:t>5</w:t>
      </w:r>
    </w:p>
    <w:p w14:paraId="3CCDB001" w14:textId="20DF062A" w:rsidR="00B47568" w:rsidRPr="007B279A" w:rsidRDefault="00B47568" w:rsidP="007B279A">
      <w:pPr>
        <w:pStyle w:val="ListParagraph"/>
        <w:numPr>
          <w:ilvl w:val="0"/>
          <w:numId w:val="4"/>
        </w:numPr>
        <w:ind w:left="357" w:hanging="357"/>
        <w:jc w:val="both"/>
        <w:rPr>
          <w:rFonts w:cs="Arial"/>
          <w:i/>
          <w:iCs/>
        </w:rPr>
      </w:pPr>
      <w:r w:rsidRPr="007B279A">
        <w:rPr>
          <w:rFonts w:cs="Arial"/>
        </w:rPr>
        <w:t>Education/training (2.</w:t>
      </w:r>
      <w:r w:rsidR="000602DA" w:rsidRPr="007B279A">
        <w:rPr>
          <w:rFonts w:cs="Arial"/>
        </w:rPr>
        <w:t>5</w:t>
      </w:r>
      <w:r w:rsidRPr="007B279A">
        <w:rPr>
          <w:rFonts w:cs="Arial"/>
        </w:rPr>
        <w:t>.1): university degree (</w:t>
      </w:r>
      <w:r w:rsidRPr="007B279A">
        <w:rPr>
          <w:rStyle w:val="ZulschenderTextZchn"/>
          <w:rFonts w:cs="Arial"/>
          <w:i w:val="0"/>
          <w:iCs/>
          <w:color w:val="auto"/>
        </w:rPr>
        <w:t>Master or comparable</w:t>
      </w:r>
      <w:r w:rsidRPr="007B279A">
        <w:rPr>
          <w:rFonts w:cs="Arial"/>
        </w:rPr>
        <w:t xml:space="preserve">) in Architecture, Building Construction, Civil Engineering, </w:t>
      </w:r>
      <w:r w:rsidR="000602DA" w:rsidRPr="007B279A">
        <w:rPr>
          <w:rFonts w:cs="Arial"/>
        </w:rPr>
        <w:t>Water and Sewage</w:t>
      </w:r>
      <w:r w:rsidRPr="007B279A">
        <w:rPr>
          <w:rFonts w:cs="Arial"/>
        </w:rPr>
        <w:t xml:space="preserve"> (</w:t>
      </w:r>
      <w:r w:rsidR="000602DA" w:rsidRPr="007B279A">
        <w:rPr>
          <w:rFonts w:cs="Arial"/>
        </w:rPr>
        <w:t>VK</w:t>
      </w:r>
      <w:r w:rsidRPr="007B279A">
        <w:rPr>
          <w:rFonts w:cs="Arial"/>
        </w:rPr>
        <w:t>) or relatable</w:t>
      </w:r>
    </w:p>
    <w:p w14:paraId="39E5F90B" w14:textId="3826C21A" w:rsidR="00B47568" w:rsidRPr="007B279A" w:rsidRDefault="00B47568" w:rsidP="007B279A">
      <w:pPr>
        <w:pStyle w:val="ListParagraph"/>
        <w:numPr>
          <w:ilvl w:val="0"/>
          <w:numId w:val="4"/>
        </w:numPr>
        <w:ind w:left="357" w:hanging="357"/>
        <w:jc w:val="both"/>
        <w:rPr>
          <w:rFonts w:cs="Arial"/>
        </w:rPr>
      </w:pPr>
      <w:r w:rsidRPr="007B279A">
        <w:rPr>
          <w:rFonts w:cs="Arial"/>
        </w:rPr>
        <w:t>Language (2.</w:t>
      </w:r>
      <w:r w:rsidR="000602DA" w:rsidRPr="007B279A">
        <w:rPr>
          <w:rFonts w:cs="Arial"/>
        </w:rPr>
        <w:t>5</w:t>
      </w:r>
      <w:r w:rsidRPr="007B279A">
        <w:rPr>
          <w:rFonts w:cs="Arial"/>
        </w:rPr>
        <w:t xml:space="preserve">.2): </w:t>
      </w:r>
      <w:sdt>
        <w:sdtPr>
          <w:rPr>
            <w:rFonts w:cs="Arial"/>
          </w:rPr>
          <w:alias w:val="Course levels A1–C2"/>
          <w:tag w:val="Course levels A1–C2"/>
          <w:id w:val="1861154238"/>
          <w:placeholder>
            <w:docPart w:val="80B1AB75FF7449EF8662DFCDC2986288"/>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-level language</w:t>
      </w:r>
      <w:r w:rsidRPr="007B279A">
        <w:rPr>
          <w:rStyle w:val="ZulschenderTextZchn"/>
          <w:rFonts w:cs="Arial"/>
        </w:rPr>
        <w:t xml:space="preserve"> </w:t>
      </w:r>
      <w:r w:rsidRPr="007B279A">
        <w:rPr>
          <w:rFonts w:cs="Arial"/>
        </w:rPr>
        <w:t>in Ukrainian</w:t>
      </w:r>
    </w:p>
    <w:p w14:paraId="468FFD4D" w14:textId="5BC852DE" w:rsidR="00B47568" w:rsidRPr="007B279A" w:rsidRDefault="00B47568" w:rsidP="007B279A">
      <w:pPr>
        <w:pStyle w:val="ListParagraph"/>
        <w:numPr>
          <w:ilvl w:val="0"/>
          <w:numId w:val="4"/>
        </w:numPr>
        <w:ind w:left="357" w:hanging="357"/>
        <w:jc w:val="both"/>
        <w:rPr>
          <w:rFonts w:cs="Arial"/>
        </w:rPr>
      </w:pPr>
      <w:r w:rsidRPr="007B279A">
        <w:rPr>
          <w:rFonts w:cs="Arial"/>
        </w:rPr>
        <w:t>General professional experience (2.</w:t>
      </w:r>
      <w:r w:rsidR="000602DA" w:rsidRPr="007B279A">
        <w:rPr>
          <w:rFonts w:cs="Arial"/>
        </w:rPr>
        <w:t>5</w:t>
      </w:r>
      <w:r w:rsidRPr="007B279A">
        <w:rPr>
          <w:rFonts w:cs="Arial"/>
        </w:rPr>
        <w:t>.3): 10 years of professional experience in the construction sector</w:t>
      </w:r>
    </w:p>
    <w:p w14:paraId="1CF558CD" w14:textId="4C379804" w:rsidR="00B47568" w:rsidRPr="007B279A" w:rsidRDefault="00B47568" w:rsidP="007B279A">
      <w:pPr>
        <w:pStyle w:val="ListParagraph"/>
        <w:numPr>
          <w:ilvl w:val="0"/>
          <w:numId w:val="4"/>
        </w:numPr>
        <w:ind w:left="357" w:hanging="357"/>
        <w:jc w:val="both"/>
        <w:rPr>
          <w:rFonts w:cs="Arial"/>
        </w:rPr>
      </w:pPr>
      <w:r w:rsidRPr="007B279A">
        <w:rPr>
          <w:rFonts w:cs="Arial"/>
        </w:rPr>
        <w:t>Specific professional experience (2.</w:t>
      </w:r>
      <w:r w:rsidR="000602DA" w:rsidRPr="007B279A">
        <w:rPr>
          <w:rFonts w:cs="Arial"/>
        </w:rPr>
        <w:t>5</w:t>
      </w:r>
      <w:r w:rsidRPr="007B279A">
        <w:rPr>
          <w:rFonts w:cs="Arial"/>
        </w:rPr>
        <w:t xml:space="preserve">.4): 5 years in </w:t>
      </w:r>
      <w:r w:rsidR="000602DA" w:rsidRPr="007B279A">
        <w:rPr>
          <w:rFonts w:cs="Arial"/>
        </w:rPr>
        <w:t>Water and Sewage</w:t>
      </w:r>
    </w:p>
    <w:p w14:paraId="0B5C848C" w14:textId="3B43F2E4" w:rsidR="00B47568" w:rsidRPr="007B279A" w:rsidRDefault="00B47568" w:rsidP="007B279A">
      <w:pPr>
        <w:pStyle w:val="ListParagraph"/>
        <w:numPr>
          <w:ilvl w:val="0"/>
          <w:numId w:val="4"/>
        </w:numPr>
        <w:ind w:left="357" w:hanging="357"/>
        <w:jc w:val="both"/>
        <w:rPr>
          <w:rFonts w:cs="Arial"/>
        </w:rPr>
      </w:pPr>
      <w:r w:rsidRPr="007B279A">
        <w:rPr>
          <w:rFonts w:cs="Arial"/>
        </w:rPr>
        <w:t>Regional experience (2.</w:t>
      </w:r>
      <w:r w:rsidR="000602DA" w:rsidRPr="007B279A">
        <w:rPr>
          <w:rFonts w:cs="Arial"/>
        </w:rPr>
        <w:t>5</w:t>
      </w:r>
      <w:r w:rsidRPr="007B279A">
        <w:rPr>
          <w:rFonts w:cs="Arial"/>
        </w:rPr>
        <w:t>.6): 10 years of experience in projects in FSU-states (region), of which 2 years in projects in Ukraine (country)</w:t>
      </w:r>
    </w:p>
    <w:p w14:paraId="77559AB0" w14:textId="332CA672" w:rsidR="00B47568" w:rsidRPr="007B279A" w:rsidRDefault="00B47568" w:rsidP="007B279A">
      <w:pPr>
        <w:pStyle w:val="ListParagraph"/>
        <w:numPr>
          <w:ilvl w:val="0"/>
          <w:numId w:val="4"/>
        </w:numPr>
        <w:ind w:left="357" w:hanging="357"/>
        <w:jc w:val="both"/>
        <w:rPr>
          <w:rFonts w:cs="Arial"/>
        </w:rPr>
      </w:pPr>
      <w:r w:rsidRPr="007B279A">
        <w:rPr>
          <w:rFonts w:cs="Arial"/>
        </w:rPr>
        <w:t>Other (2.</w:t>
      </w:r>
      <w:r w:rsidR="000602DA" w:rsidRPr="007B279A">
        <w:rPr>
          <w:rFonts w:cs="Arial"/>
        </w:rPr>
        <w:t>5</w:t>
      </w:r>
      <w:r w:rsidRPr="007B279A">
        <w:rPr>
          <w:rFonts w:cs="Arial"/>
        </w:rPr>
        <w:t>.8): First aid training (3 pts), Mine/UXO awareness training (3 pts), HEAT training (4 pts)</w:t>
      </w:r>
    </w:p>
    <w:p w14:paraId="1A92AE8E" w14:textId="46F27B62" w:rsidR="000602DA" w:rsidRPr="007B279A" w:rsidRDefault="000602DA" w:rsidP="007B279A">
      <w:pPr>
        <w:pStyle w:val="Heading2"/>
        <w:numPr>
          <w:ilvl w:val="0"/>
          <w:numId w:val="16"/>
        </w:numPr>
        <w:jc w:val="both"/>
        <w:rPr>
          <w:rFonts w:cs="Arial"/>
          <w:szCs w:val="22"/>
        </w:rPr>
      </w:pPr>
      <w:r w:rsidRPr="007B279A">
        <w:rPr>
          <w:rFonts w:cs="Arial"/>
          <w:szCs w:val="22"/>
        </w:rPr>
        <w:lastRenderedPageBreak/>
        <w:t>Expert 6: Electrical Engineer</w:t>
      </w:r>
      <w:r w:rsidR="00543DFB" w:rsidRPr="007B279A">
        <w:rPr>
          <w:rFonts w:cs="Arial"/>
          <w:szCs w:val="22"/>
        </w:rPr>
        <w:t xml:space="preserve"> (non-key-expert)</w:t>
      </w:r>
    </w:p>
    <w:p w14:paraId="083F44FF" w14:textId="251251FB" w:rsidR="000602DA" w:rsidRPr="007B279A" w:rsidRDefault="000602DA" w:rsidP="007B279A">
      <w:pPr>
        <w:pStyle w:val="ZwischenberschriftohneAbstand"/>
        <w:jc w:val="both"/>
        <w:rPr>
          <w:rFonts w:cs="Arial"/>
          <w:u w:val="single"/>
        </w:rPr>
      </w:pPr>
      <w:r w:rsidRPr="007B279A">
        <w:rPr>
          <w:rFonts w:cs="Arial"/>
          <w:u w:val="single"/>
        </w:rPr>
        <w:t>Tasks of Expert 6</w:t>
      </w:r>
    </w:p>
    <w:p w14:paraId="3255A5ED" w14:textId="77777777" w:rsidR="00510718" w:rsidRPr="007B279A" w:rsidRDefault="00510718" w:rsidP="007B279A">
      <w:pPr>
        <w:pStyle w:val="ListParagraph"/>
        <w:numPr>
          <w:ilvl w:val="0"/>
          <w:numId w:val="4"/>
        </w:numPr>
        <w:ind w:left="357" w:hanging="357"/>
        <w:jc w:val="both"/>
        <w:rPr>
          <w:rFonts w:cs="Arial"/>
        </w:rPr>
      </w:pPr>
      <w:r w:rsidRPr="007B279A">
        <w:rPr>
          <w:rFonts w:cs="Arial"/>
        </w:rPr>
        <w:t>Design and implementation of the Electrical section</w:t>
      </w:r>
    </w:p>
    <w:p w14:paraId="1ACB3072" w14:textId="77777777" w:rsidR="00510718" w:rsidRPr="007B279A" w:rsidRDefault="00510718" w:rsidP="007B279A">
      <w:pPr>
        <w:pStyle w:val="ListParagraph"/>
        <w:numPr>
          <w:ilvl w:val="0"/>
          <w:numId w:val="4"/>
        </w:numPr>
        <w:ind w:left="357" w:hanging="357"/>
        <w:jc w:val="both"/>
        <w:rPr>
          <w:rFonts w:cs="Arial"/>
        </w:rPr>
      </w:pPr>
      <w:r w:rsidRPr="007B279A">
        <w:rPr>
          <w:rFonts w:cs="Arial"/>
        </w:rPr>
        <w:t>Assessment of existing Electrical systems on site</w:t>
      </w:r>
    </w:p>
    <w:p w14:paraId="000E3380" w14:textId="77777777" w:rsidR="00510718" w:rsidRPr="007B279A" w:rsidRDefault="00510718" w:rsidP="007B279A">
      <w:pPr>
        <w:pStyle w:val="ListParagraph"/>
        <w:numPr>
          <w:ilvl w:val="0"/>
          <w:numId w:val="4"/>
        </w:numPr>
        <w:ind w:left="357" w:hanging="357"/>
        <w:jc w:val="both"/>
        <w:rPr>
          <w:rFonts w:cs="Arial"/>
        </w:rPr>
      </w:pPr>
      <w:r w:rsidRPr="007B279A">
        <w:rPr>
          <w:rFonts w:cs="Arial"/>
        </w:rPr>
        <w:t>Participation in the analysis and generalization of experience in the design and implementation of modern solutions in technical documentation</w:t>
      </w:r>
    </w:p>
    <w:p w14:paraId="55CB74DC" w14:textId="0C7D088C" w:rsidR="000602DA" w:rsidRPr="007B279A" w:rsidRDefault="000602DA" w:rsidP="007B279A">
      <w:pPr>
        <w:pStyle w:val="ZwischenberschriftohneAbstand"/>
        <w:jc w:val="both"/>
        <w:rPr>
          <w:rFonts w:cs="Arial"/>
          <w:u w:val="single"/>
        </w:rPr>
      </w:pPr>
      <w:r w:rsidRPr="007B279A">
        <w:rPr>
          <w:rFonts w:cs="Arial"/>
          <w:u w:val="single"/>
        </w:rPr>
        <w:t xml:space="preserve">Qualifications of Expert </w:t>
      </w:r>
      <w:r w:rsidR="00510718" w:rsidRPr="007B279A">
        <w:rPr>
          <w:rFonts w:cs="Arial"/>
          <w:u w:val="single"/>
        </w:rPr>
        <w:t>6</w:t>
      </w:r>
    </w:p>
    <w:p w14:paraId="794EEFC3" w14:textId="6EFC879C" w:rsidR="000602DA" w:rsidRPr="007B279A" w:rsidRDefault="000602DA" w:rsidP="007B279A">
      <w:pPr>
        <w:pStyle w:val="ListParagraph"/>
        <w:numPr>
          <w:ilvl w:val="0"/>
          <w:numId w:val="4"/>
        </w:numPr>
        <w:ind w:left="357" w:hanging="357"/>
        <w:jc w:val="both"/>
        <w:rPr>
          <w:rFonts w:cs="Arial"/>
          <w:i/>
          <w:iCs/>
        </w:rPr>
      </w:pPr>
      <w:r w:rsidRPr="007B279A">
        <w:rPr>
          <w:rFonts w:cs="Arial"/>
        </w:rPr>
        <w:t>Education/training (2.</w:t>
      </w:r>
      <w:r w:rsidR="00510718" w:rsidRPr="007B279A">
        <w:rPr>
          <w:rFonts w:cs="Arial"/>
        </w:rPr>
        <w:t>6</w:t>
      </w:r>
      <w:r w:rsidRPr="007B279A">
        <w:rPr>
          <w:rFonts w:cs="Arial"/>
        </w:rPr>
        <w:t>.1): university degree (</w:t>
      </w:r>
      <w:r w:rsidRPr="007B279A">
        <w:rPr>
          <w:rStyle w:val="ZulschenderTextZchn"/>
          <w:rFonts w:cs="Arial"/>
          <w:i w:val="0"/>
          <w:iCs/>
          <w:color w:val="auto"/>
        </w:rPr>
        <w:t>Master or comparable</w:t>
      </w:r>
      <w:r w:rsidRPr="007B279A">
        <w:rPr>
          <w:rFonts w:cs="Arial"/>
        </w:rPr>
        <w:t xml:space="preserve">) in Architecture, Building Construction, Civil Engineering, </w:t>
      </w:r>
      <w:r w:rsidR="00510718" w:rsidRPr="007B279A">
        <w:rPr>
          <w:rFonts w:cs="Arial"/>
        </w:rPr>
        <w:t>Electrical Engineering (EO)</w:t>
      </w:r>
      <w:r w:rsidRPr="007B279A">
        <w:rPr>
          <w:rFonts w:cs="Arial"/>
        </w:rPr>
        <w:t xml:space="preserve"> or relatable</w:t>
      </w:r>
    </w:p>
    <w:p w14:paraId="645115DB" w14:textId="27350920" w:rsidR="000602DA" w:rsidRPr="007B279A" w:rsidRDefault="000602DA" w:rsidP="007B279A">
      <w:pPr>
        <w:pStyle w:val="ListParagraph"/>
        <w:numPr>
          <w:ilvl w:val="0"/>
          <w:numId w:val="4"/>
        </w:numPr>
        <w:ind w:left="357" w:hanging="357"/>
        <w:jc w:val="both"/>
        <w:rPr>
          <w:rFonts w:cs="Arial"/>
        </w:rPr>
      </w:pPr>
      <w:r w:rsidRPr="007B279A">
        <w:rPr>
          <w:rFonts w:cs="Arial"/>
        </w:rPr>
        <w:t>Language (2.</w:t>
      </w:r>
      <w:r w:rsidR="00510718" w:rsidRPr="007B279A">
        <w:rPr>
          <w:rFonts w:cs="Arial"/>
        </w:rPr>
        <w:t>6</w:t>
      </w:r>
      <w:r w:rsidRPr="007B279A">
        <w:rPr>
          <w:rFonts w:cs="Arial"/>
        </w:rPr>
        <w:t xml:space="preserve">.2): </w:t>
      </w:r>
      <w:sdt>
        <w:sdtPr>
          <w:rPr>
            <w:rFonts w:cs="Arial"/>
          </w:rPr>
          <w:alias w:val="Course levels A1–C2"/>
          <w:tag w:val="Course levels A1–C2"/>
          <w:id w:val="-1905977289"/>
          <w:placeholder>
            <w:docPart w:val="787BF2D322474D8DA753CE9DEE796362"/>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-level language</w:t>
      </w:r>
      <w:r w:rsidRPr="007B279A">
        <w:rPr>
          <w:rStyle w:val="ZulschenderTextZchn"/>
          <w:rFonts w:cs="Arial"/>
        </w:rPr>
        <w:t xml:space="preserve"> </w:t>
      </w:r>
      <w:r w:rsidRPr="007B279A">
        <w:rPr>
          <w:rFonts w:cs="Arial"/>
        </w:rPr>
        <w:t>in Ukrainian</w:t>
      </w:r>
    </w:p>
    <w:p w14:paraId="15C062E1" w14:textId="347FDDBA" w:rsidR="000602DA" w:rsidRPr="007B279A" w:rsidRDefault="000602DA" w:rsidP="007B279A">
      <w:pPr>
        <w:pStyle w:val="ListParagraph"/>
        <w:numPr>
          <w:ilvl w:val="0"/>
          <w:numId w:val="4"/>
        </w:numPr>
        <w:ind w:left="357" w:hanging="357"/>
        <w:jc w:val="both"/>
        <w:rPr>
          <w:rFonts w:cs="Arial"/>
        </w:rPr>
      </w:pPr>
      <w:r w:rsidRPr="007B279A">
        <w:rPr>
          <w:rFonts w:cs="Arial"/>
        </w:rPr>
        <w:t>General professional experience (2.</w:t>
      </w:r>
      <w:r w:rsidR="00510718" w:rsidRPr="007B279A">
        <w:rPr>
          <w:rFonts w:cs="Arial"/>
        </w:rPr>
        <w:t>6</w:t>
      </w:r>
      <w:r w:rsidRPr="007B279A">
        <w:rPr>
          <w:rFonts w:cs="Arial"/>
        </w:rPr>
        <w:t>.3): 10 years of professional experience in the construction sector</w:t>
      </w:r>
    </w:p>
    <w:p w14:paraId="109E0FEF" w14:textId="411054CF" w:rsidR="000602DA" w:rsidRPr="007B279A" w:rsidRDefault="000602DA" w:rsidP="007B279A">
      <w:pPr>
        <w:pStyle w:val="ListParagraph"/>
        <w:numPr>
          <w:ilvl w:val="0"/>
          <w:numId w:val="4"/>
        </w:numPr>
        <w:ind w:left="357" w:hanging="357"/>
        <w:jc w:val="both"/>
        <w:rPr>
          <w:rFonts w:cs="Arial"/>
        </w:rPr>
      </w:pPr>
      <w:r w:rsidRPr="007B279A">
        <w:rPr>
          <w:rFonts w:cs="Arial"/>
        </w:rPr>
        <w:t>Specific professional experience (2.</w:t>
      </w:r>
      <w:r w:rsidR="00510718" w:rsidRPr="007B279A">
        <w:rPr>
          <w:rFonts w:cs="Arial"/>
        </w:rPr>
        <w:t>6</w:t>
      </w:r>
      <w:r w:rsidRPr="007B279A">
        <w:rPr>
          <w:rFonts w:cs="Arial"/>
        </w:rPr>
        <w:t xml:space="preserve">.4): 5 years in </w:t>
      </w:r>
      <w:r w:rsidR="00510718" w:rsidRPr="007B279A">
        <w:rPr>
          <w:rFonts w:cs="Arial"/>
        </w:rPr>
        <w:t>Electrical engineering</w:t>
      </w:r>
    </w:p>
    <w:p w14:paraId="1AD5EE29" w14:textId="2045553E" w:rsidR="000602DA" w:rsidRPr="007B279A" w:rsidRDefault="000602DA" w:rsidP="007B279A">
      <w:pPr>
        <w:pStyle w:val="ListParagraph"/>
        <w:numPr>
          <w:ilvl w:val="0"/>
          <w:numId w:val="4"/>
        </w:numPr>
        <w:ind w:left="357" w:hanging="357"/>
        <w:jc w:val="both"/>
        <w:rPr>
          <w:rFonts w:cs="Arial"/>
        </w:rPr>
      </w:pPr>
      <w:r w:rsidRPr="007B279A">
        <w:rPr>
          <w:rFonts w:cs="Arial"/>
        </w:rPr>
        <w:t>Regional experience (2.</w:t>
      </w:r>
      <w:r w:rsidR="00510718" w:rsidRPr="007B279A">
        <w:rPr>
          <w:rFonts w:cs="Arial"/>
        </w:rPr>
        <w:t>6</w:t>
      </w:r>
      <w:r w:rsidRPr="007B279A">
        <w:rPr>
          <w:rFonts w:cs="Arial"/>
        </w:rPr>
        <w:t>.6): 10 years of experience in projects in FSU-states (region), of which 2 years in projects in Ukraine (country)</w:t>
      </w:r>
    </w:p>
    <w:p w14:paraId="1C1E666D" w14:textId="267BD9D9" w:rsidR="000602DA" w:rsidRPr="007B279A" w:rsidRDefault="000602DA" w:rsidP="007B279A">
      <w:pPr>
        <w:pStyle w:val="ListParagraph"/>
        <w:numPr>
          <w:ilvl w:val="0"/>
          <w:numId w:val="4"/>
        </w:numPr>
        <w:ind w:left="357" w:hanging="357"/>
        <w:jc w:val="both"/>
        <w:rPr>
          <w:rFonts w:cs="Arial"/>
        </w:rPr>
      </w:pPr>
      <w:r w:rsidRPr="007B279A">
        <w:rPr>
          <w:rFonts w:cs="Arial"/>
        </w:rPr>
        <w:t>Other (2.</w:t>
      </w:r>
      <w:r w:rsidR="00510718" w:rsidRPr="007B279A">
        <w:rPr>
          <w:rFonts w:cs="Arial"/>
        </w:rPr>
        <w:t>6</w:t>
      </w:r>
      <w:r w:rsidRPr="007B279A">
        <w:rPr>
          <w:rFonts w:cs="Arial"/>
        </w:rPr>
        <w:t>.8): First aid training (3 pts), Mine/UXO awareness training (3 pts), HEAT training (4 pts)</w:t>
      </w:r>
    </w:p>
    <w:p w14:paraId="7D8CFE6B" w14:textId="5812BB07" w:rsidR="00510718" w:rsidRPr="007B279A" w:rsidRDefault="00510718" w:rsidP="007B279A">
      <w:pPr>
        <w:pStyle w:val="Heading2"/>
        <w:numPr>
          <w:ilvl w:val="0"/>
          <w:numId w:val="16"/>
        </w:numPr>
        <w:jc w:val="both"/>
        <w:rPr>
          <w:rFonts w:cs="Arial"/>
          <w:szCs w:val="22"/>
        </w:rPr>
      </w:pPr>
      <w:r w:rsidRPr="007B279A">
        <w:rPr>
          <w:rFonts w:cs="Arial"/>
          <w:szCs w:val="22"/>
        </w:rPr>
        <w:t>Expert 7: Fire protection Expert</w:t>
      </w:r>
      <w:r w:rsidR="00543DFB" w:rsidRPr="007B279A">
        <w:rPr>
          <w:rFonts w:cs="Arial"/>
          <w:szCs w:val="22"/>
        </w:rPr>
        <w:t xml:space="preserve"> (non-key-expert)</w:t>
      </w:r>
    </w:p>
    <w:p w14:paraId="6F63A2F9" w14:textId="0B69D987" w:rsidR="00A74AFF" w:rsidRPr="007B279A" w:rsidRDefault="00A74AFF" w:rsidP="007B279A">
      <w:pPr>
        <w:jc w:val="both"/>
        <w:rPr>
          <w:rFonts w:cs="Arial"/>
          <w:lang w:val="en-US"/>
        </w:rPr>
      </w:pPr>
      <w:r w:rsidRPr="007B279A">
        <w:rPr>
          <w:rFonts w:cs="Arial"/>
        </w:rPr>
        <w:t>For Fire protection expert availability of a</w:t>
      </w:r>
      <w:r w:rsidR="00D4498B" w:rsidRPr="007B279A">
        <w:rPr>
          <w:rFonts w:cs="Arial"/>
          <w:lang w:val="en-US"/>
        </w:rPr>
        <w:t>n</w:t>
      </w:r>
      <w:r w:rsidRPr="007B279A">
        <w:rPr>
          <w:rFonts w:cs="Arial"/>
        </w:rPr>
        <w:t xml:space="preserve"> engineer’s license (Fire protection/Fire safety CC3) </w:t>
      </w:r>
      <w:r w:rsidRPr="007B279A">
        <w:rPr>
          <w:rFonts w:cs="Arial"/>
          <w:lang w:val="en-US"/>
        </w:rPr>
        <w:t xml:space="preserve">is mandatory. The </w:t>
      </w:r>
      <w:proofErr w:type="gramStart"/>
      <w:r w:rsidRPr="007B279A">
        <w:rPr>
          <w:rFonts w:cs="Arial"/>
          <w:lang w:val="en-US"/>
        </w:rPr>
        <w:t>tender</w:t>
      </w:r>
      <w:r w:rsidR="00D4498B" w:rsidRPr="007B279A">
        <w:rPr>
          <w:rFonts w:cs="Arial"/>
          <w:lang w:val="en-US"/>
        </w:rPr>
        <w:t>er</w:t>
      </w:r>
      <w:proofErr w:type="gramEnd"/>
      <w:r w:rsidRPr="007B279A">
        <w:rPr>
          <w:rFonts w:cs="Arial"/>
          <w:lang w:val="en-US"/>
        </w:rPr>
        <w:t xml:space="preserve"> must provide the </w:t>
      </w:r>
      <w:r w:rsidR="00D4498B" w:rsidRPr="007B279A">
        <w:rPr>
          <w:rFonts w:cs="Arial"/>
          <w:lang w:val="en-US"/>
        </w:rPr>
        <w:t>license</w:t>
      </w:r>
      <w:r w:rsidRPr="007B279A">
        <w:rPr>
          <w:rFonts w:cs="Arial"/>
          <w:lang w:val="en-US"/>
        </w:rPr>
        <w:t xml:space="preserve"> as a part of the bid. In case of non-provision of the license, the expert will not be considered for </w:t>
      </w:r>
      <w:r w:rsidR="00D4498B" w:rsidRPr="007B279A">
        <w:rPr>
          <w:rFonts w:cs="Arial"/>
          <w:lang w:val="en-US"/>
        </w:rPr>
        <w:t>assessment.</w:t>
      </w:r>
      <w:r w:rsidRPr="007B279A">
        <w:rPr>
          <w:rFonts w:cs="Arial"/>
          <w:lang w:val="en-US"/>
        </w:rPr>
        <w:t xml:space="preserve"> </w:t>
      </w:r>
    </w:p>
    <w:p w14:paraId="2509451C" w14:textId="3A5B9DCD" w:rsidR="00510718" w:rsidRPr="007B279A" w:rsidRDefault="00510718" w:rsidP="007B279A">
      <w:pPr>
        <w:pStyle w:val="ZwischenberschriftohneAbstand"/>
        <w:jc w:val="both"/>
        <w:rPr>
          <w:rFonts w:cs="Arial"/>
          <w:u w:val="single"/>
        </w:rPr>
      </w:pPr>
      <w:r w:rsidRPr="007B279A">
        <w:rPr>
          <w:rFonts w:cs="Arial"/>
          <w:u w:val="single"/>
        </w:rPr>
        <w:t>Tasks of Expert 7</w:t>
      </w:r>
    </w:p>
    <w:p w14:paraId="4ACE9E9E" w14:textId="77777777" w:rsidR="00510718" w:rsidRPr="007B279A" w:rsidRDefault="00510718" w:rsidP="007B279A">
      <w:pPr>
        <w:pStyle w:val="ListParagraph"/>
        <w:numPr>
          <w:ilvl w:val="0"/>
          <w:numId w:val="4"/>
        </w:numPr>
        <w:ind w:left="357" w:hanging="357"/>
        <w:jc w:val="both"/>
        <w:rPr>
          <w:rFonts w:cs="Arial"/>
        </w:rPr>
      </w:pPr>
      <w:r w:rsidRPr="007B279A">
        <w:rPr>
          <w:rFonts w:cs="Arial"/>
        </w:rPr>
        <w:t>Design and implementation of the Fire protection section</w:t>
      </w:r>
    </w:p>
    <w:p w14:paraId="73A7DE53" w14:textId="77777777" w:rsidR="00510718" w:rsidRPr="007B279A" w:rsidRDefault="00510718" w:rsidP="007B279A">
      <w:pPr>
        <w:pStyle w:val="ListParagraph"/>
        <w:numPr>
          <w:ilvl w:val="0"/>
          <w:numId w:val="4"/>
        </w:numPr>
        <w:ind w:left="357" w:hanging="357"/>
        <w:jc w:val="both"/>
        <w:rPr>
          <w:rFonts w:cs="Arial"/>
        </w:rPr>
      </w:pPr>
      <w:r w:rsidRPr="007B279A">
        <w:rPr>
          <w:rFonts w:cs="Arial"/>
        </w:rPr>
        <w:t>Assessment of existing fire protection systems on site</w:t>
      </w:r>
    </w:p>
    <w:p w14:paraId="0A090892" w14:textId="77777777" w:rsidR="00510718" w:rsidRPr="007B279A" w:rsidRDefault="00510718" w:rsidP="007B279A">
      <w:pPr>
        <w:pStyle w:val="ListParagraph"/>
        <w:numPr>
          <w:ilvl w:val="0"/>
          <w:numId w:val="4"/>
        </w:numPr>
        <w:ind w:left="357" w:hanging="357"/>
        <w:jc w:val="both"/>
        <w:rPr>
          <w:rFonts w:cs="Arial"/>
        </w:rPr>
      </w:pPr>
      <w:r w:rsidRPr="007B279A">
        <w:rPr>
          <w:rFonts w:cs="Arial"/>
        </w:rPr>
        <w:t>Participation in the analysis and generalization of experience in the design and implementation of modern solutions in technical documentation</w:t>
      </w:r>
    </w:p>
    <w:p w14:paraId="64ACFE47" w14:textId="3650EAEF" w:rsidR="00510718" w:rsidRPr="007B279A" w:rsidRDefault="00510718" w:rsidP="007B279A">
      <w:pPr>
        <w:pStyle w:val="ZwischenberschriftohneAbstand"/>
        <w:jc w:val="both"/>
        <w:rPr>
          <w:rFonts w:cs="Arial"/>
          <w:u w:val="single"/>
        </w:rPr>
      </w:pPr>
      <w:r w:rsidRPr="007B279A">
        <w:rPr>
          <w:rFonts w:cs="Arial"/>
          <w:u w:val="single"/>
        </w:rPr>
        <w:t>Qualifications of Expert 7</w:t>
      </w:r>
    </w:p>
    <w:p w14:paraId="5BA3DD8E" w14:textId="2D76919A" w:rsidR="00510718" w:rsidRPr="007B279A" w:rsidRDefault="00510718" w:rsidP="007B279A">
      <w:pPr>
        <w:pStyle w:val="ListParagraph"/>
        <w:numPr>
          <w:ilvl w:val="0"/>
          <w:numId w:val="4"/>
        </w:numPr>
        <w:ind w:left="357" w:hanging="357"/>
        <w:jc w:val="both"/>
        <w:rPr>
          <w:rFonts w:cs="Arial"/>
          <w:i/>
          <w:iCs/>
        </w:rPr>
      </w:pPr>
      <w:r w:rsidRPr="007B279A">
        <w:rPr>
          <w:rFonts w:cs="Arial"/>
        </w:rPr>
        <w:t>Education/training (2.7.1): university degree (</w:t>
      </w:r>
      <w:r w:rsidRPr="007B279A">
        <w:rPr>
          <w:rStyle w:val="ZulschenderTextZchn"/>
          <w:rFonts w:cs="Arial"/>
          <w:i w:val="0"/>
          <w:iCs/>
          <w:color w:val="auto"/>
        </w:rPr>
        <w:t>Master or comparable</w:t>
      </w:r>
      <w:r w:rsidRPr="007B279A">
        <w:rPr>
          <w:rFonts w:cs="Arial"/>
        </w:rPr>
        <w:t>) in Architecture, Building Construction, Civil Engineering or relatable</w:t>
      </w:r>
    </w:p>
    <w:p w14:paraId="387782C7" w14:textId="34D8D638" w:rsidR="00510718" w:rsidRPr="007B279A" w:rsidRDefault="00510718" w:rsidP="007B279A">
      <w:pPr>
        <w:pStyle w:val="ListParagraph"/>
        <w:numPr>
          <w:ilvl w:val="0"/>
          <w:numId w:val="4"/>
        </w:numPr>
        <w:ind w:left="357" w:hanging="357"/>
        <w:jc w:val="both"/>
        <w:rPr>
          <w:rFonts w:cs="Arial"/>
        </w:rPr>
      </w:pPr>
      <w:r w:rsidRPr="007B279A">
        <w:rPr>
          <w:rFonts w:cs="Arial"/>
        </w:rPr>
        <w:t xml:space="preserve">Language (2.7.2): </w:t>
      </w:r>
      <w:sdt>
        <w:sdtPr>
          <w:rPr>
            <w:rFonts w:cs="Arial"/>
          </w:rPr>
          <w:alias w:val="Course levels A1–C2"/>
          <w:tag w:val="Course levels A1–C2"/>
          <w:id w:val="-90628997"/>
          <w:placeholder>
            <w:docPart w:val="2BB92D285C6843C7963A2E531A9E3B45"/>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-level language</w:t>
      </w:r>
      <w:r w:rsidRPr="007B279A">
        <w:rPr>
          <w:rStyle w:val="ZulschenderTextZchn"/>
          <w:rFonts w:cs="Arial"/>
        </w:rPr>
        <w:t xml:space="preserve"> </w:t>
      </w:r>
      <w:r w:rsidRPr="007B279A">
        <w:rPr>
          <w:rFonts w:cs="Arial"/>
        </w:rPr>
        <w:t>in Ukrainian</w:t>
      </w:r>
    </w:p>
    <w:p w14:paraId="5BE0DF3D" w14:textId="5870FAE8" w:rsidR="00510718" w:rsidRPr="007B279A" w:rsidRDefault="00510718" w:rsidP="007B279A">
      <w:pPr>
        <w:pStyle w:val="ListParagraph"/>
        <w:numPr>
          <w:ilvl w:val="0"/>
          <w:numId w:val="4"/>
        </w:numPr>
        <w:ind w:left="357" w:hanging="357"/>
        <w:jc w:val="both"/>
        <w:rPr>
          <w:rFonts w:cs="Arial"/>
        </w:rPr>
      </w:pPr>
      <w:r w:rsidRPr="007B279A">
        <w:rPr>
          <w:rFonts w:cs="Arial"/>
        </w:rPr>
        <w:t>General professional experience (2.7.3): 10 years of professional experience in the construction sector</w:t>
      </w:r>
    </w:p>
    <w:p w14:paraId="5CE103EC" w14:textId="00D66A56" w:rsidR="00510718" w:rsidRPr="007B279A" w:rsidRDefault="00510718" w:rsidP="007B279A">
      <w:pPr>
        <w:pStyle w:val="ListParagraph"/>
        <w:numPr>
          <w:ilvl w:val="0"/>
          <w:numId w:val="4"/>
        </w:numPr>
        <w:ind w:left="357" w:hanging="357"/>
        <w:jc w:val="both"/>
        <w:rPr>
          <w:rFonts w:cs="Arial"/>
        </w:rPr>
      </w:pPr>
      <w:r w:rsidRPr="007B279A">
        <w:rPr>
          <w:rFonts w:cs="Arial"/>
        </w:rPr>
        <w:t>Specific professional experience (2.7.4): 5 years in fire protection systems</w:t>
      </w:r>
    </w:p>
    <w:p w14:paraId="3F6049A1" w14:textId="07BA4353" w:rsidR="00510718" w:rsidRPr="007B279A" w:rsidRDefault="00510718" w:rsidP="007B279A">
      <w:pPr>
        <w:pStyle w:val="ListParagraph"/>
        <w:numPr>
          <w:ilvl w:val="0"/>
          <w:numId w:val="4"/>
        </w:numPr>
        <w:ind w:left="357" w:hanging="357"/>
        <w:jc w:val="both"/>
        <w:rPr>
          <w:rFonts w:cs="Arial"/>
        </w:rPr>
      </w:pPr>
      <w:r w:rsidRPr="007B279A">
        <w:rPr>
          <w:rFonts w:cs="Arial"/>
        </w:rPr>
        <w:t>Regional experience (2.7.6): 10 years of experience in projects in FSU-states (region), of which 2 years in projects in Ukraine (country)</w:t>
      </w:r>
    </w:p>
    <w:p w14:paraId="6BF5779B" w14:textId="45D2CE96" w:rsidR="00510718" w:rsidRPr="007B279A" w:rsidRDefault="00510718" w:rsidP="007B279A">
      <w:pPr>
        <w:pStyle w:val="ListParagraph"/>
        <w:numPr>
          <w:ilvl w:val="0"/>
          <w:numId w:val="4"/>
        </w:numPr>
        <w:ind w:left="357" w:hanging="357"/>
        <w:jc w:val="both"/>
        <w:rPr>
          <w:rFonts w:cs="Arial"/>
        </w:rPr>
      </w:pPr>
      <w:r w:rsidRPr="007B279A">
        <w:rPr>
          <w:rFonts w:cs="Arial"/>
        </w:rPr>
        <w:t>Other (2.7.8): First aid training (</w:t>
      </w:r>
      <w:r w:rsidR="004752B4" w:rsidRPr="007B279A">
        <w:rPr>
          <w:rFonts w:cs="Arial"/>
        </w:rPr>
        <w:t>4</w:t>
      </w:r>
      <w:r w:rsidRPr="007B279A">
        <w:rPr>
          <w:rFonts w:cs="Arial"/>
        </w:rPr>
        <w:t xml:space="preserve"> pts), Mine/UXO awareness training (</w:t>
      </w:r>
      <w:r w:rsidR="004752B4" w:rsidRPr="007B279A">
        <w:rPr>
          <w:rFonts w:cs="Arial"/>
        </w:rPr>
        <w:t xml:space="preserve">3 </w:t>
      </w:r>
      <w:r w:rsidRPr="007B279A">
        <w:rPr>
          <w:rFonts w:cs="Arial"/>
        </w:rPr>
        <w:t>pts), HEAT training (</w:t>
      </w:r>
      <w:r w:rsidR="004752B4" w:rsidRPr="007B279A">
        <w:rPr>
          <w:rFonts w:cs="Arial"/>
        </w:rPr>
        <w:t xml:space="preserve">3 </w:t>
      </w:r>
      <w:r w:rsidRPr="007B279A">
        <w:rPr>
          <w:rFonts w:cs="Arial"/>
        </w:rPr>
        <w:t>pts)</w:t>
      </w:r>
    </w:p>
    <w:p w14:paraId="5257F3FD" w14:textId="34106757" w:rsidR="00510718" w:rsidRPr="007B279A" w:rsidRDefault="00510718" w:rsidP="007B279A">
      <w:pPr>
        <w:pStyle w:val="Heading2"/>
        <w:numPr>
          <w:ilvl w:val="0"/>
          <w:numId w:val="16"/>
        </w:numPr>
        <w:jc w:val="both"/>
        <w:rPr>
          <w:rFonts w:cs="Arial"/>
          <w:szCs w:val="22"/>
        </w:rPr>
      </w:pPr>
      <w:r w:rsidRPr="007B279A">
        <w:rPr>
          <w:rFonts w:cs="Arial"/>
          <w:szCs w:val="22"/>
        </w:rPr>
        <w:t>Expert 8: Architect</w:t>
      </w:r>
      <w:r w:rsidR="004752B4" w:rsidRPr="007B279A">
        <w:rPr>
          <w:rFonts w:cs="Arial"/>
          <w:szCs w:val="22"/>
        </w:rPr>
        <w:t xml:space="preserve"> (non-key-expert)</w:t>
      </w:r>
    </w:p>
    <w:p w14:paraId="072EAA0B" w14:textId="1EF24DFC" w:rsidR="002C0429" w:rsidRPr="007B279A" w:rsidRDefault="002C0429" w:rsidP="007B279A">
      <w:pPr>
        <w:jc w:val="both"/>
        <w:rPr>
          <w:rFonts w:cs="Arial"/>
          <w:lang w:val="en-US"/>
        </w:rPr>
      </w:pPr>
      <w:r w:rsidRPr="007B279A">
        <w:rPr>
          <w:rFonts w:cs="Arial"/>
        </w:rPr>
        <w:t>For Architect availability of a</w:t>
      </w:r>
      <w:r w:rsidRPr="007B279A">
        <w:rPr>
          <w:rFonts w:cs="Arial"/>
          <w:lang w:val="en-US"/>
        </w:rPr>
        <w:t>n</w:t>
      </w:r>
      <w:r w:rsidRPr="007B279A">
        <w:rPr>
          <w:rFonts w:cs="Arial"/>
        </w:rPr>
        <w:t xml:space="preserve"> architect’s license </w:t>
      </w:r>
      <w:r w:rsidRPr="007B279A">
        <w:rPr>
          <w:rFonts w:cs="Arial"/>
          <w:lang w:val="en-US"/>
        </w:rPr>
        <w:t xml:space="preserve">is mandatory. The </w:t>
      </w:r>
      <w:proofErr w:type="gramStart"/>
      <w:r w:rsidRPr="007B279A">
        <w:rPr>
          <w:rFonts w:cs="Arial"/>
          <w:lang w:val="en-US"/>
        </w:rPr>
        <w:t>tenderer</w:t>
      </w:r>
      <w:proofErr w:type="gramEnd"/>
      <w:r w:rsidRPr="007B279A">
        <w:rPr>
          <w:rFonts w:cs="Arial"/>
          <w:lang w:val="en-US"/>
        </w:rPr>
        <w:t xml:space="preserve"> must provide the license as a part of the bid. In case of non-provision of the license, the expert will not be considered for assessment. </w:t>
      </w:r>
    </w:p>
    <w:p w14:paraId="1338165E" w14:textId="173D4E21" w:rsidR="00510718" w:rsidRPr="007B279A" w:rsidRDefault="00510718" w:rsidP="007B279A">
      <w:pPr>
        <w:pStyle w:val="ZwischenberschriftohneAbstand"/>
        <w:jc w:val="both"/>
        <w:rPr>
          <w:rFonts w:cs="Arial"/>
          <w:u w:val="single"/>
        </w:rPr>
      </w:pPr>
      <w:r w:rsidRPr="007B279A">
        <w:rPr>
          <w:rFonts w:cs="Arial"/>
          <w:u w:val="single"/>
        </w:rPr>
        <w:t>Tasks of Expert 8</w:t>
      </w:r>
    </w:p>
    <w:p w14:paraId="6275B496" w14:textId="77777777" w:rsidR="00510718" w:rsidRPr="007B279A" w:rsidRDefault="00510718" w:rsidP="007B279A">
      <w:pPr>
        <w:pStyle w:val="ListParagraph"/>
        <w:numPr>
          <w:ilvl w:val="0"/>
          <w:numId w:val="4"/>
        </w:numPr>
        <w:ind w:left="357" w:hanging="357"/>
        <w:jc w:val="both"/>
        <w:rPr>
          <w:rFonts w:cs="Arial"/>
        </w:rPr>
      </w:pPr>
      <w:r w:rsidRPr="007B279A">
        <w:rPr>
          <w:rFonts w:cs="Arial"/>
        </w:rPr>
        <w:t>Design and implementation of the general architecture section</w:t>
      </w:r>
    </w:p>
    <w:p w14:paraId="589DD148" w14:textId="77777777" w:rsidR="00510718" w:rsidRPr="007B279A" w:rsidRDefault="00510718" w:rsidP="007B279A">
      <w:pPr>
        <w:pStyle w:val="ListParagraph"/>
        <w:numPr>
          <w:ilvl w:val="0"/>
          <w:numId w:val="4"/>
        </w:numPr>
        <w:ind w:left="357" w:hanging="357"/>
        <w:jc w:val="both"/>
        <w:rPr>
          <w:rFonts w:cs="Arial"/>
        </w:rPr>
      </w:pPr>
      <w:r w:rsidRPr="007B279A">
        <w:rPr>
          <w:rFonts w:cs="Arial"/>
        </w:rPr>
        <w:t>Assessment of existing architecture &amp; structure on site</w:t>
      </w:r>
    </w:p>
    <w:p w14:paraId="39729B7C" w14:textId="77777777" w:rsidR="00510718" w:rsidRPr="007B279A" w:rsidRDefault="00510718" w:rsidP="007B279A">
      <w:pPr>
        <w:pStyle w:val="ListParagraph"/>
        <w:numPr>
          <w:ilvl w:val="0"/>
          <w:numId w:val="4"/>
        </w:numPr>
        <w:ind w:left="357" w:hanging="357"/>
        <w:jc w:val="both"/>
        <w:rPr>
          <w:rFonts w:cs="Arial"/>
        </w:rPr>
      </w:pPr>
      <w:r w:rsidRPr="007B279A">
        <w:rPr>
          <w:rFonts w:cs="Arial"/>
        </w:rPr>
        <w:t>Participation in the analysis and generalization of experience in the design and implementation of modern solutions in technical documentation</w:t>
      </w:r>
    </w:p>
    <w:p w14:paraId="18CABBA5" w14:textId="449540B1" w:rsidR="00510718" w:rsidRPr="007B279A" w:rsidRDefault="00510718" w:rsidP="007B279A">
      <w:pPr>
        <w:pStyle w:val="ZwischenberschriftohneAbstand"/>
        <w:jc w:val="both"/>
        <w:rPr>
          <w:rFonts w:cs="Arial"/>
          <w:u w:val="single"/>
        </w:rPr>
      </w:pPr>
      <w:r w:rsidRPr="007B279A">
        <w:rPr>
          <w:rFonts w:cs="Arial"/>
          <w:u w:val="single"/>
        </w:rPr>
        <w:lastRenderedPageBreak/>
        <w:t>Qualifications of Expert 8</w:t>
      </w:r>
    </w:p>
    <w:p w14:paraId="348D6B41" w14:textId="1C317E2E" w:rsidR="00510718" w:rsidRPr="007B279A" w:rsidRDefault="00510718" w:rsidP="007B279A">
      <w:pPr>
        <w:pStyle w:val="ListParagraph"/>
        <w:numPr>
          <w:ilvl w:val="0"/>
          <w:numId w:val="4"/>
        </w:numPr>
        <w:ind w:left="357" w:hanging="357"/>
        <w:jc w:val="both"/>
        <w:rPr>
          <w:rFonts w:cs="Arial"/>
          <w:i/>
          <w:iCs/>
        </w:rPr>
      </w:pPr>
      <w:r w:rsidRPr="007B279A">
        <w:rPr>
          <w:rFonts w:cs="Arial"/>
        </w:rPr>
        <w:t>Education/training (2.8.1): university degree (</w:t>
      </w:r>
      <w:r w:rsidRPr="007B279A">
        <w:rPr>
          <w:rStyle w:val="ZulschenderTextZchn"/>
          <w:rFonts w:cs="Arial"/>
          <w:i w:val="0"/>
          <w:iCs/>
          <w:color w:val="auto"/>
        </w:rPr>
        <w:t>Master or comparable</w:t>
      </w:r>
      <w:r w:rsidRPr="007B279A">
        <w:rPr>
          <w:rFonts w:cs="Arial"/>
        </w:rPr>
        <w:t>) in Architecture, Building Construction, Civil Engineering or relatable</w:t>
      </w:r>
    </w:p>
    <w:p w14:paraId="30586CF0" w14:textId="0BF702D5" w:rsidR="00510718" w:rsidRPr="007B279A" w:rsidRDefault="00510718" w:rsidP="007B279A">
      <w:pPr>
        <w:pStyle w:val="ListParagraph"/>
        <w:numPr>
          <w:ilvl w:val="0"/>
          <w:numId w:val="4"/>
        </w:numPr>
        <w:ind w:left="357" w:hanging="357"/>
        <w:jc w:val="both"/>
        <w:rPr>
          <w:rFonts w:cs="Arial"/>
        </w:rPr>
      </w:pPr>
      <w:r w:rsidRPr="007B279A">
        <w:rPr>
          <w:rFonts w:cs="Arial"/>
        </w:rPr>
        <w:t xml:space="preserve">Language (2.8.2): </w:t>
      </w:r>
      <w:sdt>
        <w:sdtPr>
          <w:rPr>
            <w:rFonts w:cs="Arial"/>
          </w:rPr>
          <w:alias w:val="Course levels A1–C2"/>
          <w:tag w:val="Course levels A1–C2"/>
          <w:id w:val="324248113"/>
          <w:placeholder>
            <w:docPart w:val="55557769ACC742E39A8C9819C576A59E"/>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-level language</w:t>
      </w:r>
      <w:r w:rsidRPr="007B279A">
        <w:rPr>
          <w:rStyle w:val="ZulschenderTextZchn"/>
          <w:rFonts w:cs="Arial"/>
        </w:rPr>
        <w:t xml:space="preserve"> </w:t>
      </w:r>
      <w:r w:rsidRPr="007B279A">
        <w:rPr>
          <w:rFonts w:cs="Arial"/>
        </w:rPr>
        <w:t>in Ukrainian</w:t>
      </w:r>
    </w:p>
    <w:p w14:paraId="4B58023D" w14:textId="5A5B4E8E" w:rsidR="00510718" w:rsidRPr="007B279A" w:rsidRDefault="00510718" w:rsidP="007B279A">
      <w:pPr>
        <w:pStyle w:val="ListParagraph"/>
        <w:numPr>
          <w:ilvl w:val="0"/>
          <w:numId w:val="4"/>
        </w:numPr>
        <w:ind w:left="357" w:hanging="357"/>
        <w:jc w:val="both"/>
        <w:rPr>
          <w:rFonts w:cs="Arial"/>
        </w:rPr>
      </w:pPr>
      <w:r w:rsidRPr="007B279A">
        <w:rPr>
          <w:rFonts w:cs="Arial"/>
        </w:rPr>
        <w:t>General professional experience (2.8.3): 10 years of professional experience in the construction sector</w:t>
      </w:r>
    </w:p>
    <w:p w14:paraId="0A5AA9D7" w14:textId="4E94906A" w:rsidR="00510718" w:rsidRPr="007B279A" w:rsidRDefault="00510718" w:rsidP="007B279A">
      <w:pPr>
        <w:pStyle w:val="ListParagraph"/>
        <w:numPr>
          <w:ilvl w:val="0"/>
          <w:numId w:val="4"/>
        </w:numPr>
        <w:ind w:left="357" w:hanging="357"/>
        <w:jc w:val="both"/>
        <w:rPr>
          <w:rFonts w:cs="Arial"/>
        </w:rPr>
      </w:pPr>
      <w:r w:rsidRPr="007B279A">
        <w:rPr>
          <w:rFonts w:cs="Arial"/>
        </w:rPr>
        <w:t>Specific professional experience (2.8.4): 5 years as Architect</w:t>
      </w:r>
    </w:p>
    <w:p w14:paraId="5332621D" w14:textId="7C186852" w:rsidR="00510718" w:rsidRPr="007B279A" w:rsidRDefault="00510718" w:rsidP="007B279A">
      <w:pPr>
        <w:pStyle w:val="ListParagraph"/>
        <w:numPr>
          <w:ilvl w:val="0"/>
          <w:numId w:val="4"/>
        </w:numPr>
        <w:ind w:left="357" w:hanging="357"/>
        <w:jc w:val="both"/>
        <w:rPr>
          <w:rFonts w:cs="Arial"/>
        </w:rPr>
      </w:pPr>
      <w:r w:rsidRPr="007B279A">
        <w:rPr>
          <w:rFonts w:cs="Arial"/>
        </w:rPr>
        <w:t>Regional experience (2.8.6): 10 years of experience in projects in FSU-states (region), of which 2 years in projects in Ukraine (country)</w:t>
      </w:r>
    </w:p>
    <w:p w14:paraId="4EEAD78A" w14:textId="6C2DC122" w:rsidR="00510718" w:rsidRPr="007B279A" w:rsidRDefault="00510718" w:rsidP="007B279A">
      <w:pPr>
        <w:pStyle w:val="ListParagraph"/>
        <w:numPr>
          <w:ilvl w:val="0"/>
          <w:numId w:val="4"/>
        </w:numPr>
        <w:ind w:left="357" w:hanging="357"/>
        <w:jc w:val="both"/>
        <w:rPr>
          <w:rFonts w:cs="Arial"/>
        </w:rPr>
      </w:pPr>
      <w:r w:rsidRPr="007B279A">
        <w:rPr>
          <w:rFonts w:cs="Arial"/>
        </w:rPr>
        <w:t>Other (2.8.8): First aid training (</w:t>
      </w:r>
      <w:r w:rsidR="00C0346B" w:rsidRPr="007B279A">
        <w:rPr>
          <w:rFonts w:cs="Arial"/>
        </w:rPr>
        <w:t>4</w:t>
      </w:r>
      <w:r w:rsidRPr="007B279A">
        <w:rPr>
          <w:rFonts w:cs="Arial"/>
        </w:rPr>
        <w:t xml:space="preserve"> pts), Mine/UXO awareness training (</w:t>
      </w:r>
      <w:r w:rsidR="00C0346B" w:rsidRPr="007B279A">
        <w:rPr>
          <w:rFonts w:cs="Arial"/>
        </w:rPr>
        <w:t>3</w:t>
      </w:r>
      <w:r w:rsidRPr="007B279A">
        <w:rPr>
          <w:rFonts w:cs="Arial"/>
        </w:rPr>
        <w:t xml:space="preserve"> pts), HEAT training (</w:t>
      </w:r>
      <w:r w:rsidR="00C0346B" w:rsidRPr="007B279A">
        <w:rPr>
          <w:rFonts w:cs="Arial"/>
        </w:rPr>
        <w:t>3</w:t>
      </w:r>
      <w:r w:rsidRPr="007B279A">
        <w:rPr>
          <w:rFonts w:cs="Arial"/>
        </w:rPr>
        <w:t xml:space="preserve"> pts)</w:t>
      </w:r>
    </w:p>
    <w:p w14:paraId="3581FC3B" w14:textId="700B817F" w:rsidR="00510718" w:rsidRPr="007B279A" w:rsidRDefault="00510718" w:rsidP="007B279A">
      <w:pPr>
        <w:pStyle w:val="Heading2"/>
        <w:numPr>
          <w:ilvl w:val="0"/>
          <w:numId w:val="16"/>
        </w:numPr>
        <w:jc w:val="both"/>
        <w:rPr>
          <w:rFonts w:cs="Arial"/>
          <w:szCs w:val="22"/>
        </w:rPr>
      </w:pPr>
      <w:r w:rsidRPr="007B279A">
        <w:rPr>
          <w:rFonts w:cs="Arial"/>
          <w:szCs w:val="22"/>
        </w:rPr>
        <w:t>Expert 9: Estimator</w:t>
      </w:r>
      <w:r w:rsidR="004752B4" w:rsidRPr="007B279A">
        <w:rPr>
          <w:rFonts w:cs="Arial"/>
          <w:szCs w:val="22"/>
        </w:rPr>
        <w:t xml:space="preserve"> (non-key-expert)</w:t>
      </w:r>
    </w:p>
    <w:p w14:paraId="56B6249F" w14:textId="7663C0A2" w:rsidR="00510718" w:rsidRPr="007B279A" w:rsidRDefault="00510718" w:rsidP="007B279A">
      <w:pPr>
        <w:pStyle w:val="ZwischenberschriftohneAbstand"/>
        <w:jc w:val="both"/>
        <w:rPr>
          <w:rFonts w:cs="Arial"/>
          <w:u w:val="single"/>
        </w:rPr>
      </w:pPr>
      <w:r w:rsidRPr="007B279A">
        <w:rPr>
          <w:rFonts w:cs="Arial"/>
          <w:u w:val="single"/>
        </w:rPr>
        <w:t>Tasks of Expert 9</w:t>
      </w:r>
    </w:p>
    <w:p w14:paraId="25407B94" w14:textId="77777777" w:rsidR="00510718" w:rsidRPr="007B279A" w:rsidRDefault="00510718" w:rsidP="007B279A">
      <w:pPr>
        <w:pStyle w:val="ListParagraph"/>
        <w:numPr>
          <w:ilvl w:val="0"/>
          <w:numId w:val="4"/>
        </w:numPr>
        <w:ind w:left="357" w:hanging="357"/>
        <w:jc w:val="both"/>
        <w:rPr>
          <w:rFonts w:cs="Arial"/>
        </w:rPr>
      </w:pPr>
      <w:r w:rsidRPr="007B279A">
        <w:rPr>
          <w:rFonts w:cs="Arial"/>
        </w:rPr>
        <w:t xml:space="preserve">Calculation of </w:t>
      </w:r>
      <w:proofErr w:type="spellStart"/>
      <w:r w:rsidRPr="007B279A">
        <w:rPr>
          <w:rFonts w:cs="Arial"/>
        </w:rPr>
        <w:t>BoQs</w:t>
      </w:r>
      <w:proofErr w:type="spellEnd"/>
      <w:r w:rsidRPr="007B279A">
        <w:rPr>
          <w:rFonts w:cs="Arial"/>
        </w:rPr>
        <w:t xml:space="preserve"> and cost estimates</w:t>
      </w:r>
    </w:p>
    <w:p w14:paraId="35D19197" w14:textId="77777777" w:rsidR="00510718" w:rsidRPr="007B279A" w:rsidRDefault="00510718" w:rsidP="007B279A">
      <w:pPr>
        <w:pStyle w:val="ListParagraph"/>
        <w:numPr>
          <w:ilvl w:val="0"/>
          <w:numId w:val="4"/>
        </w:numPr>
        <w:ind w:left="357" w:hanging="357"/>
        <w:jc w:val="both"/>
        <w:rPr>
          <w:rFonts w:cs="Arial"/>
        </w:rPr>
      </w:pPr>
      <w:r w:rsidRPr="007B279A">
        <w:rPr>
          <w:rFonts w:cs="Arial"/>
        </w:rPr>
        <w:t>Calculation of CAPEX &amp; OPEX and related costs</w:t>
      </w:r>
    </w:p>
    <w:p w14:paraId="43CB29DE" w14:textId="77777777" w:rsidR="00510718" w:rsidRPr="007B279A" w:rsidRDefault="00510718" w:rsidP="007B279A">
      <w:pPr>
        <w:pStyle w:val="ListParagraph"/>
        <w:numPr>
          <w:ilvl w:val="0"/>
          <w:numId w:val="4"/>
        </w:numPr>
        <w:ind w:left="357" w:hanging="357"/>
        <w:jc w:val="both"/>
        <w:rPr>
          <w:rFonts w:cs="Arial"/>
        </w:rPr>
      </w:pPr>
      <w:r w:rsidRPr="007B279A">
        <w:rPr>
          <w:rFonts w:cs="Arial"/>
        </w:rPr>
        <w:t>Participation in the analysis and generalization of experience in the design and implementation of modern solutions in technical documentation</w:t>
      </w:r>
    </w:p>
    <w:p w14:paraId="14CEB673" w14:textId="57836949" w:rsidR="00510718" w:rsidRPr="007B279A" w:rsidRDefault="00510718" w:rsidP="007B279A">
      <w:pPr>
        <w:pStyle w:val="ZwischenberschriftohneAbstand"/>
        <w:jc w:val="both"/>
        <w:rPr>
          <w:rFonts w:cs="Arial"/>
          <w:u w:val="single"/>
        </w:rPr>
      </w:pPr>
      <w:r w:rsidRPr="007B279A">
        <w:rPr>
          <w:rFonts w:cs="Arial"/>
          <w:u w:val="single"/>
        </w:rPr>
        <w:t>Qualifications of Expert 9</w:t>
      </w:r>
    </w:p>
    <w:p w14:paraId="593A1ABD" w14:textId="30E6AE84" w:rsidR="00510718" w:rsidRPr="007B279A" w:rsidRDefault="00510718" w:rsidP="007B279A">
      <w:pPr>
        <w:pStyle w:val="ListParagraph"/>
        <w:numPr>
          <w:ilvl w:val="0"/>
          <w:numId w:val="4"/>
        </w:numPr>
        <w:ind w:left="357" w:hanging="357"/>
        <w:jc w:val="both"/>
        <w:rPr>
          <w:rFonts w:cs="Arial"/>
          <w:i/>
          <w:iCs/>
        </w:rPr>
      </w:pPr>
      <w:r w:rsidRPr="007B279A">
        <w:rPr>
          <w:rFonts w:cs="Arial"/>
        </w:rPr>
        <w:t>Education/training (2.9.1): university degree (</w:t>
      </w:r>
      <w:r w:rsidRPr="007B279A">
        <w:rPr>
          <w:rStyle w:val="ZulschenderTextZchn"/>
          <w:rFonts w:cs="Arial"/>
          <w:i w:val="0"/>
          <w:iCs/>
          <w:color w:val="auto"/>
        </w:rPr>
        <w:t>Master or comparable</w:t>
      </w:r>
      <w:r w:rsidRPr="007B279A">
        <w:rPr>
          <w:rFonts w:cs="Arial"/>
        </w:rPr>
        <w:t>) in Architecture, Building Construction, Civil Engineering</w:t>
      </w:r>
      <w:r w:rsidR="00407F3A" w:rsidRPr="007B279A">
        <w:rPr>
          <w:rFonts w:cs="Arial"/>
        </w:rPr>
        <w:t>, Economical Sciences, Business Administration</w:t>
      </w:r>
      <w:r w:rsidRPr="007B279A">
        <w:rPr>
          <w:rFonts w:cs="Arial"/>
        </w:rPr>
        <w:t xml:space="preserve"> or relatable</w:t>
      </w:r>
    </w:p>
    <w:p w14:paraId="2520B102" w14:textId="63499E4B" w:rsidR="00510718" w:rsidRPr="007B279A" w:rsidRDefault="00510718" w:rsidP="007B279A">
      <w:pPr>
        <w:pStyle w:val="ListParagraph"/>
        <w:numPr>
          <w:ilvl w:val="0"/>
          <w:numId w:val="4"/>
        </w:numPr>
        <w:ind w:left="357" w:hanging="357"/>
        <w:jc w:val="both"/>
        <w:rPr>
          <w:rFonts w:cs="Arial"/>
        </w:rPr>
      </w:pPr>
      <w:r w:rsidRPr="007B279A">
        <w:rPr>
          <w:rFonts w:cs="Arial"/>
        </w:rPr>
        <w:t xml:space="preserve">Language (2.9.2): </w:t>
      </w:r>
      <w:sdt>
        <w:sdtPr>
          <w:rPr>
            <w:rFonts w:cs="Arial"/>
          </w:rPr>
          <w:alias w:val="Course levels A1–C2"/>
          <w:tag w:val="Course levels A1–C2"/>
          <w:id w:val="-501891771"/>
          <w:placeholder>
            <w:docPart w:val="78C6E2C34BC04A4DAD9445D0ECF058A8"/>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Pr="007B279A">
            <w:rPr>
              <w:rFonts w:cs="Arial"/>
            </w:rPr>
            <w:t>C2</w:t>
          </w:r>
        </w:sdtContent>
      </w:sdt>
      <w:r w:rsidRPr="007B279A">
        <w:rPr>
          <w:rFonts w:cs="Arial"/>
        </w:rPr>
        <w:t>-level language</w:t>
      </w:r>
      <w:r w:rsidRPr="007B279A">
        <w:rPr>
          <w:rStyle w:val="ZulschenderTextZchn"/>
          <w:rFonts w:cs="Arial"/>
        </w:rPr>
        <w:t xml:space="preserve"> </w:t>
      </w:r>
      <w:r w:rsidRPr="007B279A">
        <w:rPr>
          <w:rFonts w:cs="Arial"/>
        </w:rPr>
        <w:t>in Ukrainian</w:t>
      </w:r>
    </w:p>
    <w:p w14:paraId="7233663A" w14:textId="3ACF5713" w:rsidR="00510718" w:rsidRPr="007B279A" w:rsidRDefault="00510718" w:rsidP="007B279A">
      <w:pPr>
        <w:pStyle w:val="ListParagraph"/>
        <w:numPr>
          <w:ilvl w:val="0"/>
          <w:numId w:val="4"/>
        </w:numPr>
        <w:ind w:left="357" w:hanging="357"/>
        <w:jc w:val="both"/>
        <w:rPr>
          <w:rFonts w:cs="Arial"/>
        </w:rPr>
      </w:pPr>
      <w:r w:rsidRPr="007B279A">
        <w:rPr>
          <w:rFonts w:cs="Arial"/>
        </w:rPr>
        <w:t>General professional experience (2.9.3): 10 years of professional experience in the construction sector</w:t>
      </w:r>
    </w:p>
    <w:p w14:paraId="38E5AA5E" w14:textId="4F21C7FB" w:rsidR="00510718" w:rsidRPr="007B279A" w:rsidRDefault="00510718" w:rsidP="007B279A">
      <w:pPr>
        <w:pStyle w:val="ListParagraph"/>
        <w:numPr>
          <w:ilvl w:val="0"/>
          <w:numId w:val="4"/>
        </w:numPr>
        <w:ind w:left="357" w:hanging="357"/>
        <w:jc w:val="both"/>
        <w:rPr>
          <w:rFonts w:cs="Arial"/>
        </w:rPr>
      </w:pPr>
      <w:r w:rsidRPr="007B279A">
        <w:rPr>
          <w:rFonts w:cs="Arial"/>
        </w:rPr>
        <w:t xml:space="preserve">Specific professional experience (2.9.4): 5 years as </w:t>
      </w:r>
      <w:r w:rsidR="00407F3A" w:rsidRPr="007B279A">
        <w:rPr>
          <w:rFonts w:cs="Arial"/>
        </w:rPr>
        <w:t>estimator</w:t>
      </w:r>
    </w:p>
    <w:p w14:paraId="42EDC920" w14:textId="2295F444" w:rsidR="00155D73" w:rsidRPr="007B279A" w:rsidRDefault="00155D73" w:rsidP="007B279A">
      <w:pPr>
        <w:pStyle w:val="Heading2"/>
        <w:numPr>
          <w:ilvl w:val="0"/>
          <w:numId w:val="16"/>
        </w:numPr>
        <w:jc w:val="both"/>
        <w:rPr>
          <w:rFonts w:cs="Arial"/>
          <w:szCs w:val="22"/>
        </w:rPr>
      </w:pPr>
      <w:bookmarkStart w:id="67" w:name="_Toc119493831"/>
      <w:bookmarkStart w:id="68" w:name="_Toc126094245"/>
      <w:r w:rsidRPr="007B279A">
        <w:rPr>
          <w:rFonts w:cs="Arial"/>
          <w:szCs w:val="22"/>
        </w:rPr>
        <w:t xml:space="preserve">Short-term expert pool with minimum </w:t>
      </w:r>
      <w:r w:rsidR="00407F3A" w:rsidRPr="007B279A">
        <w:rPr>
          <w:rFonts w:cs="Arial"/>
          <w:szCs w:val="22"/>
        </w:rPr>
        <w:t>1</w:t>
      </w:r>
      <w:r w:rsidRPr="007B279A">
        <w:rPr>
          <w:rFonts w:cs="Arial"/>
          <w:szCs w:val="22"/>
        </w:rPr>
        <w:t xml:space="preserve">, maximum </w:t>
      </w:r>
      <w:r w:rsidR="00407F3A" w:rsidRPr="007B279A">
        <w:rPr>
          <w:rFonts w:cs="Arial"/>
          <w:szCs w:val="22"/>
        </w:rPr>
        <w:t>5</w:t>
      </w:r>
      <w:r w:rsidRPr="007B279A">
        <w:rPr>
          <w:rFonts w:cs="Arial"/>
          <w:szCs w:val="22"/>
        </w:rPr>
        <w:t xml:space="preserve"> members</w:t>
      </w:r>
      <w:bookmarkEnd w:id="67"/>
      <w:bookmarkEnd w:id="68"/>
      <w:r w:rsidR="004752B4" w:rsidRPr="007B279A">
        <w:rPr>
          <w:rFonts w:cs="Arial"/>
          <w:szCs w:val="22"/>
        </w:rPr>
        <w:t xml:space="preserve"> (non-key-experts)</w:t>
      </w:r>
    </w:p>
    <w:p w14:paraId="37499E1A" w14:textId="79C6F8D3" w:rsidR="00155D73" w:rsidRPr="007B279A" w:rsidRDefault="00155D73" w:rsidP="007B279A">
      <w:pPr>
        <w:pStyle w:val="ZwischenberschriftohneAbstand"/>
        <w:spacing w:after="240"/>
        <w:jc w:val="both"/>
        <w:rPr>
          <w:rFonts w:cs="Arial"/>
        </w:rPr>
      </w:pPr>
      <w:r w:rsidRPr="007B279A">
        <w:rPr>
          <w:rFonts w:cs="Arial"/>
        </w:rPr>
        <w:t>For the technical assessment, an average of the qualifications of all specified members of the expert pool is calculated. Please send a CV for each pool member (see below Chapter </w:t>
      </w:r>
      <w:r w:rsidR="00F40FC7" w:rsidRPr="007B279A">
        <w:rPr>
          <w:rFonts w:cs="Arial"/>
        </w:rPr>
        <w:t>1</w:t>
      </w:r>
      <w:r w:rsidR="00A65709" w:rsidRPr="007B279A">
        <w:rPr>
          <w:rFonts w:cs="Arial"/>
          <w:lang w:val="uk-UA"/>
        </w:rPr>
        <w:t>0</w:t>
      </w:r>
      <w:r w:rsidR="00F40FC7" w:rsidRPr="007B279A">
        <w:rPr>
          <w:rFonts w:cs="Arial"/>
        </w:rPr>
        <w:t xml:space="preserve"> </w:t>
      </w:r>
      <w:r w:rsidRPr="007B279A">
        <w:rPr>
          <w:rFonts w:cs="Arial"/>
        </w:rPr>
        <w:t>Requirements on the format of the bid) for the assessment.</w:t>
      </w:r>
    </w:p>
    <w:p w14:paraId="1E431E3E" w14:textId="77777777" w:rsidR="00155D73" w:rsidRPr="007B279A" w:rsidRDefault="00155D73" w:rsidP="007B279A">
      <w:pPr>
        <w:pStyle w:val="ZwischenberschriftohneAbstand"/>
        <w:jc w:val="both"/>
        <w:rPr>
          <w:rFonts w:cs="Arial"/>
          <w:u w:val="single"/>
        </w:rPr>
      </w:pPr>
      <w:r w:rsidRPr="007B279A">
        <w:rPr>
          <w:rFonts w:cs="Arial"/>
          <w:u w:val="single"/>
        </w:rPr>
        <w:t>Tasks of the short-term expert pool</w:t>
      </w:r>
    </w:p>
    <w:p w14:paraId="07523B84" w14:textId="77777777" w:rsidR="00407F3A" w:rsidRPr="007B279A" w:rsidRDefault="00407F3A" w:rsidP="007B279A">
      <w:pPr>
        <w:pStyle w:val="ListParagraph"/>
        <w:numPr>
          <w:ilvl w:val="0"/>
          <w:numId w:val="5"/>
        </w:numPr>
        <w:jc w:val="both"/>
        <w:rPr>
          <w:rFonts w:cs="Arial"/>
        </w:rPr>
      </w:pPr>
      <w:r w:rsidRPr="007B279A">
        <w:rPr>
          <w:rFonts w:cs="Arial"/>
        </w:rPr>
        <w:t>Support of key experts mentioned above</w:t>
      </w:r>
    </w:p>
    <w:p w14:paraId="53C38AF7" w14:textId="77777777" w:rsidR="00155D73" w:rsidRPr="007B279A" w:rsidRDefault="00155D73" w:rsidP="007B279A">
      <w:pPr>
        <w:pStyle w:val="ZwischenberschriftohneAbstand"/>
        <w:jc w:val="both"/>
        <w:rPr>
          <w:rFonts w:cs="Arial"/>
          <w:u w:val="single"/>
        </w:rPr>
      </w:pPr>
      <w:r w:rsidRPr="007B279A">
        <w:rPr>
          <w:rFonts w:cs="Arial"/>
          <w:u w:val="single"/>
        </w:rPr>
        <w:t>Qualifications of the short-term expert pool</w:t>
      </w:r>
    </w:p>
    <w:p w14:paraId="4A801C8E" w14:textId="65C95469" w:rsidR="00407F3A" w:rsidRPr="007B279A" w:rsidRDefault="00155D73" w:rsidP="007B279A">
      <w:pPr>
        <w:pStyle w:val="ListParagraph"/>
        <w:numPr>
          <w:ilvl w:val="0"/>
          <w:numId w:val="4"/>
        </w:numPr>
        <w:ind w:left="357" w:hanging="357"/>
        <w:jc w:val="both"/>
        <w:rPr>
          <w:rFonts w:cs="Arial"/>
          <w:i/>
          <w:iCs/>
        </w:rPr>
      </w:pPr>
      <w:r w:rsidRPr="007B279A">
        <w:rPr>
          <w:rFonts w:cs="Arial"/>
        </w:rPr>
        <w:t>Education/training (2.</w:t>
      </w:r>
      <w:r w:rsidR="00407F3A" w:rsidRPr="007B279A">
        <w:rPr>
          <w:rFonts w:cs="Arial"/>
        </w:rPr>
        <w:t>10</w:t>
      </w:r>
      <w:r w:rsidRPr="007B279A">
        <w:rPr>
          <w:rFonts w:cs="Arial"/>
        </w:rPr>
        <w:t xml:space="preserve">.1): </w:t>
      </w:r>
      <w:r w:rsidR="00407F3A" w:rsidRPr="007B279A">
        <w:rPr>
          <w:rFonts w:cs="Arial"/>
        </w:rPr>
        <w:t>All</w:t>
      </w:r>
      <w:r w:rsidRPr="007B279A">
        <w:rPr>
          <w:rFonts w:cs="Arial"/>
        </w:rPr>
        <w:t xml:space="preserve"> experts with university </w:t>
      </w:r>
      <w:r w:rsidR="00407F3A" w:rsidRPr="007B279A">
        <w:rPr>
          <w:rFonts w:cs="Arial"/>
        </w:rPr>
        <w:t>(</w:t>
      </w:r>
      <w:r w:rsidR="00407F3A" w:rsidRPr="007B279A">
        <w:rPr>
          <w:rStyle w:val="ZulschenderTextZchn"/>
          <w:rFonts w:cs="Arial"/>
          <w:i w:val="0"/>
          <w:iCs/>
          <w:color w:val="auto"/>
        </w:rPr>
        <w:t>Master or comparable</w:t>
      </w:r>
      <w:r w:rsidR="00407F3A" w:rsidRPr="007B279A">
        <w:rPr>
          <w:rFonts w:cs="Arial"/>
        </w:rPr>
        <w:t>) in Architecture</w:t>
      </w:r>
      <w:r w:rsidR="004752B4" w:rsidRPr="007B279A">
        <w:rPr>
          <w:rFonts w:cs="Arial"/>
        </w:rPr>
        <w:t xml:space="preserve"> or </w:t>
      </w:r>
      <w:r w:rsidR="00407F3A" w:rsidRPr="007B279A">
        <w:rPr>
          <w:rFonts w:cs="Arial"/>
        </w:rPr>
        <w:t>Building Constructio</w:t>
      </w:r>
      <w:r w:rsidR="004752B4" w:rsidRPr="007B279A">
        <w:rPr>
          <w:rFonts w:cs="Arial"/>
        </w:rPr>
        <w:t xml:space="preserve">n or </w:t>
      </w:r>
      <w:r w:rsidR="00407F3A" w:rsidRPr="007B279A">
        <w:rPr>
          <w:rFonts w:cs="Arial"/>
        </w:rPr>
        <w:t>Civil Engineering</w:t>
      </w:r>
      <w:r w:rsidR="004752B4" w:rsidRPr="007B279A">
        <w:rPr>
          <w:rFonts w:cs="Arial"/>
        </w:rPr>
        <w:t xml:space="preserve"> or</w:t>
      </w:r>
      <w:r w:rsidR="00407F3A" w:rsidRPr="007B279A">
        <w:rPr>
          <w:rFonts w:cs="Arial"/>
        </w:rPr>
        <w:t xml:space="preserve"> City Planning</w:t>
      </w:r>
      <w:r w:rsidR="004752B4" w:rsidRPr="007B279A">
        <w:rPr>
          <w:rFonts w:cs="Arial"/>
        </w:rPr>
        <w:t xml:space="preserve"> or</w:t>
      </w:r>
      <w:r w:rsidR="00407F3A" w:rsidRPr="007B279A">
        <w:rPr>
          <w:rFonts w:cs="Arial"/>
        </w:rPr>
        <w:t xml:space="preserve"> Built Environment</w:t>
      </w:r>
      <w:r w:rsidR="004752B4" w:rsidRPr="007B279A">
        <w:rPr>
          <w:rFonts w:cs="Arial"/>
        </w:rPr>
        <w:t xml:space="preserve"> or</w:t>
      </w:r>
      <w:r w:rsidR="00407F3A" w:rsidRPr="007B279A">
        <w:rPr>
          <w:rFonts w:cs="Arial"/>
        </w:rPr>
        <w:t xml:space="preserve"> Economy</w:t>
      </w:r>
      <w:r w:rsidR="004752B4" w:rsidRPr="007B279A">
        <w:rPr>
          <w:rFonts w:cs="Arial"/>
        </w:rPr>
        <w:t xml:space="preserve"> or</w:t>
      </w:r>
      <w:r w:rsidR="00407F3A" w:rsidRPr="007B279A">
        <w:rPr>
          <w:rFonts w:cs="Arial"/>
        </w:rPr>
        <w:t xml:space="preserve"> Business Administration or relatable</w:t>
      </w:r>
    </w:p>
    <w:p w14:paraId="7BFE441F" w14:textId="463BE610" w:rsidR="00155D73" w:rsidRPr="007B279A" w:rsidRDefault="00155D73" w:rsidP="007B279A">
      <w:pPr>
        <w:pStyle w:val="ListParagraph"/>
        <w:numPr>
          <w:ilvl w:val="0"/>
          <w:numId w:val="4"/>
        </w:numPr>
        <w:ind w:left="357" w:hanging="357"/>
        <w:jc w:val="both"/>
        <w:rPr>
          <w:rFonts w:cs="Arial"/>
        </w:rPr>
      </w:pPr>
      <w:r w:rsidRPr="007B279A">
        <w:rPr>
          <w:rFonts w:cs="Arial"/>
        </w:rPr>
        <w:t>Language (2.</w:t>
      </w:r>
      <w:r w:rsidR="00407F3A" w:rsidRPr="007B279A">
        <w:rPr>
          <w:rFonts w:cs="Arial"/>
        </w:rPr>
        <w:t>10</w:t>
      </w:r>
      <w:r w:rsidRPr="007B279A">
        <w:rPr>
          <w:rFonts w:cs="Arial"/>
        </w:rPr>
        <w:t xml:space="preserve">.2): </w:t>
      </w:r>
      <w:r w:rsidR="00407F3A" w:rsidRPr="007B279A">
        <w:rPr>
          <w:rFonts w:cs="Arial"/>
        </w:rPr>
        <w:t>All</w:t>
      </w:r>
      <w:r w:rsidRPr="007B279A">
        <w:rPr>
          <w:rFonts w:cs="Arial"/>
        </w:rPr>
        <w:t xml:space="preserve"> experts with </w:t>
      </w:r>
      <w:sdt>
        <w:sdtPr>
          <w:rPr>
            <w:rFonts w:cs="Arial"/>
          </w:rPr>
          <w:alias w:val="Course levels A1–C2"/>
          <w:tag w:val="Course levels A1–C2"/>
          <w:id w:val="-2118364100"/>
          <w:placeholder>
            <w:docPart w:val="19172DABA56142F887805469F23E527E"/>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407F3A" w:rsidRPr="007B279A">
            <w:rPr>
              <w:rFonts w:cs="Arial"/>
            </w:rPr>
            <w:t>C2</w:t>
          </w:r>
        </w:sdtContent>
      </w:sdt>
      <w:r w:rsidRPr="007B279A">
        <w:rPr>
          <w:rFonts w:cs="Arial"/>
        </w:rPr>
        <w:t xml:space="preserve">-level language proficiency in </w:t>
      </w:r>
      <w:r w:rsidR="00407F3A" w:rsidRPr="007B279A">
        <w:rPr>
          <w:rStyle w:val="ZulschenderTextZchn"/>
          <w:rFonts w:cs="Arial"/>
          <w:i w:val="0"/>
          <w:iCs/>
          <w:color w:val="auto"/>
        </w:rPr>
        <w:t>Ukrainian</w:t>
      </w:r>
      <w:r w:rsidRPr="007B279A">
        <w:rPr>
          <w:rFonts w:cs="Arial"/>
          <w:i/>
          <w:iCs/>
        </w:rPr>
        <w:t xml:space="preserve"> </w:t>
      </w:r>
    </w:p>
    <w:p w14:paraId="55C9617D" w14:textId="40A7AFA2" w:rsidR="00C86E99" w:rsidRPr="007B279A" w:rsidRDefault="00155D73" w:rsidP="007B279A">
      <w:pPr>
        <w:pStyle w:val="ListParagraph"/>
        <w:numPr>
          <w:ilvl w:val="0"/>
          <w:numId w:val="4"/>
        </w:numPr>
        <w:ind w:left="357" w:hanging="357"/>
        <w:jc w:val="both"/>
        <w:rPr>
          <w:rFonts w:cs="Arial"/>
        </w:rPr>
      </w:pPr>
      <w:r w:rsidRPr="007B279A">
        <w:rPr>
          <w:rFonts w:cs="Arial"/>
        </w:rPr>
        <w:t>General professional experience (2.</w:t>
      </w:r>
      <w:r w:rsidR="00C86E99" w:rsidRPr="007B279A">
        <w:rPr>
          <w:rFonts w:cs="Arial"/>
        </w:rPr>
        <w:t>10</w:t>
      </w:r>
      <w:r w:rsidRPr="007B279A">
        <w:rPr>
          <w:rFonts w:cs="Arial"/>
        </w:rPr>
        <w:t>.3):</w:t>
      </w:r>
      <w:bookmarkStart w:id="69" w:name="_Hlk113025930"/>
      <w:r w:rsidRPr="007B279A">
        <w:rPr>
          <w:rFonts w:cs="Arial"/>
        </w:rPr>
        <w:t xml:space="preserve"> </w:t>
      </w:r>
      <w:bookmarkEnd w:id="69"/>
      <w:r w:rsidR="00C86E99" w:rsidRPr="007B279A">
        <w:rPr>
          <w:rFonts w:cs="Arial"/>
        </w:rPr>
        <w:t xml:space="preserve">All experts with 10 years of professional experience in the construction and construction-related sector </w:t>
      </w:r>
    </w:p>
    <w:p w14:paraId="794BBC55" w14:textId="6923FEE6" w:rsidR="00155D73" w:rsidRPr="007B279A" w:rsidRDefault="00C86E99" w:rsidP="007B279A">
      <w:pPr>
        <w:pStyle w:val="ListParagraph"/>
        <w:numPr>
          <w:ilvl w:val="0"/>
          <w:numId w:val="4"/>
        </w:numPr>
        <w:ind w:left="357" w:hanging="357"/>
        <w:jc w:val="both"/>
        <w:rPr>
          <w:rFonts w:cs="Arial"/>
        </w:rPr>
      </w:pPr>
      <w:r w:rsidRPr="007B279A">
        <w:rPr>
          <w:rFonts w:cs="Arial"/>
        </w:rPr>
        <w:t>Regional</w:t>
      </w:r>
      <w:r w:rsidR="00155D73" w:rsidRPr="007B279A">
        <w:rPr>
          <w:rFonts w:cs="Arial"/>
        </w:rPr>
        <w:t xml:space="preserve"> experience (2.</w:t>
      </w:r>
      <w:r w:rsidRPr="007B279A">
        <w:rPr>
          <w:rFonts w:cs="Arial"/>
        </w:rPr>
        <w:t>10</w:t>
      </w:r>
      <w:r w:rsidR="00155D73" w:rsidRPr="007B279A">
        <w:rPr>
          <w:rFonts w:cs="Arial"/>
        </w:rPr>
        <w:t>.</w:t>
      </w:r>
      <w:r w:rsidR="005168B1" w:rsidRPr="007B279A">
        <w:rPr>
          <w:rFonts w:cs="Arial"/>
        </w:rPr>
        <w:t>5</w:t>
      </w:r>
      <w:r w:rsidR="00155D73" w:rsidRPr="007B279A">
        <w:rPr>
          <w:rFonts w:cs="Arial"/>
        </w:rPr>
        <w:t xml:space="preserve">): </w:t>
      </w:r>
      <w:r w:rsidRPr="007B279A">
        <w:rPr>
          <w:rFonts w:cs="Arial"/>
        </w:rPr>
        <w:t xml:space="preserve">All experts with 10 years of experience in FSU states (region), all experts with 5 years of experience in </w:t>
      </w:r>
      <w:bookmarkStart w:id="70" w:name="Text70"/>
      <w:r w:rsidRPr="007B279A">
        <w:rPr>
          <w:rFonts w:cs="Arial"/>
        </w:rPr>
        <w:t>Ukraine (country)</w:t>
      </w:r>
      <w:bookmarkEnd w:id="70"/>
    </w:p>
    <w:p w14:paraId="698502B6" w14:textId="7C8A6C47" w:rsidR="00155D73" w:rsidRPr="007B279A" w:rsidRDefault="00155D73" w:rsidP="007B279A">
      <w:pPr>
        <w:pStyle w:val="ListParagraph"/>
        <w:numPr>
          <w:ilvl w:val="0"/>
          <w:numId w:val="4"/>
        </w:numPr>
        <w:ind w:left="357" w:hanging="357"/>
        <w:jc w:val="both"/>
        <w:rPr>
          <w:rFonts w:cs="Arial"/>
        </w:rPr>
      </w:pPr>
      <w:r w:rsidRPr="007B279A">
        <w:rPr>
          <w:rFonts w:cs="Arial"/>
        </w:rPr>
        <w:t>Other (2.</w:t>
      </w:r>
      <w:r w:rsidR="00C86E99" w:rsidRPr="007B279A">
        <w:rPr>
          <w:rFonts w:cs="Arial"/>
        </w:rPr>
        <w:t>10</w:t>
      </w:r>
      <w:r w:rsidRPr="007B279A">
        <w:rPr>
          <w:rFonts w:cs="Arial"/>
        </w:rPr>
        <w:t xml:space="preserve">.7): </w:t>
      </w:r>
      <w:r w:rsidR="00C86E99" w:rsidRPr="007B279A">
        <w:rPr>
          <w:rFonts w:cs="Arial"/>
        </w:rPr>
        <w:t>All experts with: First aid training (3 pts), Mine/UXO awareness training (3 pts), HEAT training (4 pts)</w:t>
      </w:r>
    </w:p>
    <w:p w14:paraId="37AFDD83" w14:textId="77777777" w:rsidR="00407F3A" w:rsidRPr="007B279A" w:rsidRDefault="00407F3A" w:rsidP="007B279A">
      <w:pPr>
        <w:pStyle w:val="ZwischenberschriftohneAbstand"/>
        <w:jc w:val="both"/>
        <w:rPr>
          <w:rFonts w:cs="Arial"/>
          <w:u w:val="single"/>
        </w:rPr>
      </w:pPr>
      <w:r w:rsidRPr="007B279A">
        <w:rPr>
          <w:rFonts w:cs="Arial"/>
          <w:u w:val="single"/>
        </w:rPr>
        <w:t>Soft skills of team members</w:t>
      </w:r>
    </w:p>
    <w:p w14:paraId="70D1BB82" w14:textId="77777777" w:rsidR="00407F3A" w:rsidRPr="007B279A" w:rsidRDefault="00407F3A" w:rsidP="007B279A">
      <w:pPr>
        <w:pStyle w:val="ZwischenberschriftohneAbstand"/>
        <w:jc w:val="both"/>
        <w:rPr>
          <w:rFonts w:cs="Arial"/>
        </w:rPr>
      </w:pPr>
      <w:r w:rsidRPr="007B279A">
        <w:rPr>
          <w:rFonts w:cs="Arial"/>
        </w:rPr>
        <w:t>In addition to their specialist qualifications, the following qualifications are required of team members:</w:t>
      </w:r>
    </w:p>
    <w:p w14:paraId="39137106" w14:textId="77777777" w:rsidR="00407F3A" w:rsidRPr="007B279A" w:rsidRDefault="00407F3A" w:rsidP="007B279A">
      <w:pPr>
        <w:pStyle w:val="ListParagraph"/>
        <w:numPr>
          <w:ilvl w:val="0"/>
          <w:numId w:val="4"/>
        </w:numPr>
        <w:ind w:left="357" w:hanging="357"/>
        <w:jc w:val="both"/>
        <w:rPr>
          <w:rFonts w:cs="Arial"/>
        </w:rPr>
      </w:pPr>
      <w:r w:rsidRPr="007B279A">
        <w:rPr>
          <w:rFonts w:cs="Arial"/>
        </w:rPr>
        <w:t>Team skills</w:t>
      </w:r>
    </w:p>
    <w:p w14:paraId="39E3C454" w14:textId="77777777" w:rsidR="00407F3A" w:rsidRPr="007B279A" w:rsidRDefault="00407F3A" w:rsidP="007B279A">
      <w:pPr>
        <w:pStyle w:val="ListParagraph"/>
        <w:numPr>
          <w:ilvl w:val="0"/>
          <w:numId w:val="4"/>
        </w:numPr>
        <w:ind w:left="357" w:hanging="357"/>
        <w:jc w:val="both"/>
        <w:rPr>
          <w:rFonts w:cs="Arial"/>
        </w:rPr>
      </w:pPr>
      <w:r w:rsidRPr="007B279A">
        <w:rPr>
          <w:rFonts w:cs="Arial"/>
        </w:rPr>
        <w:t>Initiative</w:t>
      </w:r>
    </w:p>
    <w:p w14:paraId="71EF997D" w14:textId="77777777" w:rsidR="00407F3A" w:rsidRPr="007B279A" w:rsidRDefault="00407F3A" w:rsidP="007B279A">
      <w:pPr>
        <w:pStyle w:val="ListParagraph"/>
        <w:numPr>
          <w:ilvl w:val="0"/>
          <w:numId w:val="4"/>
        </w:numPr>
        <w:ind w:left="357" w:hanging="357"/>
        <w:jc w:val="both"/>
        <w:rPr>
          <w:rFonts w:cs="Arial"/>
        </w:rPr>
      </w:pPr>
      <w:r w:rsidRPr="007B279A">
        <w:rPr>
          <w:rFonts w:cs="Arial"/>
        </w:rPr>
        <w:t>Communication skills</w:t>
      </w:r>
    </w:p>
    <w:p w14:paraId="0FE03B7C" w14:textId="77777777" w:rsidR="00407F3A" w:rsidRPr="007B279A" w:rsidRDefault="00407F3A" w:rsidP="007B279A">
      <w:pPr>
        <w:pStyle w:val="ListParagraph"/>
        <w:numPr>
          <w:ilvl w:val="0"/>
          <w:numId w:val="4"/>
        </w:numPr>
        <w:ind w:left="357" w:hanging="357"/>
        <w:jc w:val="both"/>
        <w:rPr>
          <w:rFonts w:cs="Arial"/>
        </w:rPr>
      </w:pPr>
      <w:r w:rsidRPr="007B279A">
        <w:rPr>
          <w:rFonts w:cs="Arial"/>
        </w:rPr>
        <w:lastRenderedPageBreak/>
        <w:t>Socio-cultural skills</w:t>
      </w:r>
    </w:p>
    <w:p w14:paraId="2856CD41" w14:textId="77777777" w:rsidR="00407F3A" w:rsidRPr="007B279A" w:rsidRDefault="00407F3A" w:rsidP="007B279A">
      <w:pPr>
        <w:pStyle w:val="ListParagraph"/>
        <w:numPr>
          <w:ilvl w:val="0"/>
          <w:numId w:val="4"/>
        </w:numPr>
        <w:ind w:left="357" w:hanging="357"/>
        <w:jc w:val="both"/>
        <w:rPr>
          <w:rFonts w:cs="Arial"/>
        </w:rPr>
      </w:pPr>
      <w:r w:rsidRPr="007B279A">
        <w:rPr>
          <w:rFonts w:cs="Arial"/>
        </w:rPr>
        <w:t>Efficient, partner- and client-focused working methods</w:t>
      </w:r>
    </w:p>
    <w:p w14:paraId="250CFBD9" w14:textId="77777777" w:rsidR="00407F3A" w:rsidRPr="007B279A" w:rsidRDefault="00407F3A" w:rsidP="007B279A">
      <w:pPr>
        <w:pStyle w:val="ListParagraph"/>
        <w:numPr>
          <w:ilvl w:val="0"/>
          <w:numId w:val="4"/>
        </w:numPr>
        <w:ind w:left="357" w:hanging="357"/>
        <w:jc w:val="both"/>
        <w:rPr>
          <w:rFonts w:cs="Arial"/>
        </w:rPr>
      </w:pPr>
      <w:r w:rsidRPr="007B279A">
        <w:rPr>
          <w:rFonts w:cs="Arial"/>
        </w:rPr>
        <w:t>Interdisciplinary thinking</w:t>
      </w:r>
    </w:p>
    <w:p w14:paraId="1DCABE65" w14:textId="08863535" w:rsidR="00155D73" w:rsidRPr="007B279A" w:rsidRDefault="00155D73" w:rsidP="007B279A">
      <w:pPr>
        <w:pStyle w:val="Heading1"/>
        <w:numPr>
          <w:ilvl w:val="0"/>
          <w:numId w:val="9"/>
        </w:numPr>
        <w:jc w:val="both"/>
        <w:rPr>
          <w:rFonts w:cs="Arial"/>
          <w:szCs w:val="22"/>
        </w:rPr>
      </w:pPr>
      <w:bookmarkStart w:id="71" w:name="_Toc126094246"/>
      <w:r w:rsidRPr="007B279A">
        <w:rPr>
          <w:rFonts w:cs="Arial"/>
          <w:szCs w:val="22"/>
        </w:rPr>
        <w:t>Costing requirements</w:t>
      </w:r>
      <w:bookmarkEnd w:id="71"/>
    </w:p>
    <w:p w14:paraId="05F6D7FA" w14:textId="0BE87712" w:rsidR="00155D73" w:rsidRPr="007B279A" w:rsidRDefault="00155D73" w:rsidP="007B279A">
      <w:pPr>
        <w:pStyle w:val="Heading2"/>
        <w:jc w:val="both"/>
        <w:rPr>
          <w:rFonts w:cs="Arial"/>
          <w:szCs w:val="22"/>
          <w:lang w:val="uk-UA"/>
        </w:rPr>
      </w:pPr>
      <w:bookmarkStart w:id="72" w:name="_Toc126094247"/>
      <w:r w:rsidRPr="007B279A">
        <w:rPr>
          <w:rFonts w:cs="Arial"/>
          <w:szCs w:val="22"/>
        </w:rPr>
        <w:t>Assignment of personnel and travel expenses</w:t>
      </w:r>
      <w:bookmarkEnd w:id="72"/>
      <w:r w:rsidR="00E71D63" w:rsidRPr="007B279A">
        <w:rPr>
          <w:rFonts w:cs="Arial"/>
          <w:szCs w:val="22"/>
          <w:lang w:val="uk-UA"/>
        </w:rPr>
        <w:t xml:space="preserve"> </w:t>
      </w:r>
    </w:p>
    <w:p w14:paraId="4361EDCC" w14:textId="705BD16E" w:rsidR="008968F3" w:rsidRPr="007B279A" w:rsidRDefault="008968F3" w:rsidP="007B279A">
      <w:pPr>
        <w:pStyle w:val="ZulschenderText"/>
        <w:jc w:val="both"/>
        <w:rPr>
          <w:rFonts w:cs="Arial"/>
          <w:i w:val="0"/>
          <w:color w:val="auto"/>
        </w:rPr>
      </w:pPr>
      <w:bookmarkStart w:id="73" w:name="_Toc126094248"/>
      <w:r w:rsidRPr="007B279A">
        <w:rPr>
          <w:rFonts w:cs="Arial"/>
          <w:i w:val="0"/>
          <w:color w:val="auto"/>
        </w:rPr>
        <w:t>All</w:t>
      </w:r>
      <w:r w:rsidR="00A20BB4" w:rsidRPr="007B279A">
        <w:rPr>
          <w:rFonts w:cs="Arial"/>
          <w:i w:val="0"/>
          <w:color w:val="auto"/>
        </w:rPr>
        <w:t xml:space="preserve"> business travel</w:t>
      </w:r>
      <w:r w:rsidRPr="007B279A">
        <w:rPr>
          <w:rFonts w:cs="Arial"/>
          <w:i w:val="0"/>
          <w:color w:val="auto"/>
        </w:rPr>
        <w:t xml:space="preserve"> must be agreed in advance with the </w:t>
      </w:r>
      <w:r w:rsidR="002A048B" w:rsidRPr="007B279A">
        <w:rPr>
          <w:rFonts w:cs="Arial"/>
          <w:i w:val="0"/>
          <w:color w:val="auto"/>
        </w:rPr>
        <w:t xml:space="preserve">GIZ </w:t>
      </w:r>
      <w:r w:rsidRPr="007B279A">
        <w:rPr>
          <w:rFonts w:cs="Arial"/>
          <w:i w:val="0"/>
          <w:color w:val="auto"/>
        </w:rPr>
        <w:t>staff member responsible for the project.</w:t>
      </w:r>
    </w:p>
    <w:p w14:paraId="17B4849E" w14:textId="77777777" w:rsidR="00C86E99" w:rsidRPr="007B279A" w:rsidRDefault="00C86E99" w:rsidP="007B279A">
      <w:pPr>
        <w:pStyle w:val="1Einrckung"/>
        <w:ind w:left="0" w:firstLine="0"/>
        <w:jc w:val="both"/>
        <w:rPr>
          <w:rFonts w:cs="Arial"/>
        </w:rPr>
      </w:pPr>
      <w:r w:rsidRPr="007B279A">
        <w:rPr>
          <w:rFonts w:cs="Arial"/>
        </w:rPr>
        <w:t>The contractor shall submit with each invoice an overview of the activities carried out with details of the person worked on, the project identification with an interval of 0.5 working days on the time sheets (minimal unit of measure for working days in time sheet - 0,5 day, not less).</w:t>
      </w:r>
    </w:p>
    <w:p w14:paraId="03504F1C" w14:textId="77777777" w:rsidR="00C86E99" w:rsidRPr="007B279A" w:rsidRDefault="00C86E99" w:rsidP="007B279A">
      <w:pPr>
        <w:pStyle w:val="1Einrckung"/>
        <w:ind w:left="0" w:firstLine="0"/>
        <w:jc w:val="both"/>
        <w:rPr>
          <w:rFonts w:cs="Arial"/>
        </w:rPr>
      </w:pPr>
      <w:r w:rsidRPr="007B279A">
        <w:rPr>
          <w:rFonts w:cs="Arial"/>
        </w:rPr>
        <w:t>Costs for transport will be reimbursed on evidence and performance documents base and volume defined by the project.</w:t>
      </w:r>
    </w:p>
    <w:p w14:paraId="3AF79101" w14:textId="77B822F9" w:rsidR="00C86E99" w:rsidRPr="007B279A" w:rsidRDefault="00C86E99" w:rsidP="007B279A">
      <w:pPr>
        <w:pStyle w:val="1Einrckung"/>
        <w:ind w:left="0" w:firstLine="0"/>
        <w:jc w:val="both"/>
        <w:rPr>
          <w:rFonts w:cs="Arial"/>
        </w:rPr>
      </w:pPr>
      <w:r w:rsidRPr="007B279A">
        <w:rPr>
          <w:rFonts w:cs="Arial"/>
        </w:rPr>
        <w:t>The company can reimburse, based on this budget line</w:t>
      </w:r>
      <w:r w:rsidR="00D00D41" w:rsidRPr="007B279A">
        <w:rPr>
          <w:rFonts w:cs="Arial"/>
        </w:rPr>
        <w:t>,</w:t>
      </w:r>
      <w:r w:rsidRPr="007B279A">
        <w:rPr>
          <w:rFonts w:cs="Arial"/>
        </w:rPr>
        <w:t xml:space="preserve"> all necessary transport activities to fulfil the described tasks (on evidence). All kind of transports are accepted by GIZ on standard configuration (according to GIZ rules and procedures). For transportation by train (evidence by tickets) is using Second Class, for night trains – 4 bed compartments. In case of transport by taxi, bill or ride report is required. Transport by company or private cars needs evidence by internet-based calculation of route planner like Google-map or similar (ride report) (</w:t>
      </w:r>
      <w:r w:rsidR="00CB7928" w:rsidRPr="007B279A">
        <w:rPr>
          <w:rFonts w:cs="Arial"/>
        </w:rPr>
        <w:t>13,71</w:t>
      </w:r>
      <w:r w:rsidRPr="007B279A">
        <w:rPr>
          <w:rFonts w:cs="Arial"/>
        </w:rPr>
        <w:t xml:space="preserve"> UAH per 1 km which includes all expenses without exception, such as fuel, etc.). The Contractor shall use the shortest possible route.</w:t>
      </w:r>
    </w:p>
    <w:p w14:paraId="6670BA0D" w14:textId="1952686C" w:rsidR="00155D73" w:rsidRPr="007B279A" w:rsidRDefault="00155D73" w:rsidP="007B279A">
      <w:pPr>
        <w:pStyle w:val="Heading2"/>
        <w:jc w:val="both"/>
        <w:rPr>
          <w:rFonts w:cs="Arial"/>
          <w:szCs w:val="22"/>
        </w:rPr>
      </w:pPr>
      <w:r w:rsidRPr="007B279A">
        <w:rPr>
          <w:rFonts w:cs="Arial"/>
          <w:szCs w:val="22"/>
        </w:rPr>
        <w:t>Sustainability aspects for travel</w:t>
      </w:r>
      <w:bookmarkEnd w:id="73"/>
      <w:r w:rsidR="000D6E94" w:rsidRPr="007B279A">
        <w:rPr>
          <w:rFonts w:cs="Arial"/>
          <w:szCs w:val="22"/>
        </w:rPr>
        <w:t xml:space="preserve"> and travel regulations</w:t>
      </w:r>
    </w:p>
    <w:p w14:paraId="0E4C3ED7" w14:textId="743FEF80" w:rsidR="000D6E94" w:rsidRPr="007B279A" w:rsidRDefault="000D6E94" w:rsidP="007B279A">
      <w:pPr>
        <w:jc w:val="both"/>
        <w:rPr>
          <w:rFonts w:cs="Arial"/>
        </w:rPr>
      </w:pPr>
      <w:r w:rsidRPr="007B279A">
        <w:rPr>
          <w:rFonts w:cs="Arial"/>
        </w:rPr>
        <w:t xml:space="preserve">If applicable on ground of these Terms of </w:t>
      </w:r>
      <w:proofErr w:type="gramStart"/>
      <w:r w:rsidRPr="007B279A">
        <w:rPr>
          <w:rFonts w:cs="Arial"/>
        </w:rPr>
        <w:t>Reference</w:t>
      </w:r>
      <w:proofErr w:type="gramEnd"/>
      <w:r w:rsidRPr="007B279A">
        <w:rPr>
          <w:rFonts w:cs="Arial"/>
        </w:rPr>
        <w:t xml:space="preserve"> the following travel regulations</w:t>
      </w:r>
      <w:r w:rsidR="008E78C2" w:rsidRPr="007B279A">
        <w:rPr>
          <w:rFonts w:cs="Arial"/>
          <w:lang w:val="uk-UA"/>
        </w:rPr>
        <w:t xml:space="preserve"> </w:t>
      </w:r>
      <w:r w:rsidR="008E78C2" w:rsidRPr="007B279A">
        <w:rPr>
          <w:rFonts w:cs="Arial"/>
        </w:rPr>
        <w:t>and reporting documents</w:t>
      </w:r>
      <w:r w:rsidRPr="007B279A">
        <w:rPr>
          <w:rFonts w:cs="Arial"/>
        </w:rPr>
        <w:t xml:space="preserve"> are to be observed. See Annex 1 to these Terms of Reference. </w:t>
      </w:r>
    </w:p>
    <w:p w14:paraId="637AEC52" w14:textId="77777777" w:rsidR="00155D73" w:rsidRPr="007B279A" w:rsidRDefault="00155D73" w:rsidP="007B279A">
      <w:pPr>
        <w:jc w:val="both"/>
        <w:rPr>
          <w:rFonts w:cs="Arial"/>
          <w:b/>
        </w:rPr>
      </w:pPr>
      <w:r w:rsidRPr="007B279A">
        <w:rPr>
          <w:rFonts w:cs="Arial"/>
          <w:b/>
        </w:rPr>
        <w:t>Specification of inputs</w:t>
      </w:r>
    </w:p>
    <w:p w14:paraId="1F55BC2E" w14:textId="4791F5AC" w:rsidR="00DF603D" w:rsidRPr="007B279A" w:rsidRDefault="00DF603D" w:rsidP="007B279A">
      <w:pPr>
        <w:pStyle w:val="Heading2"/>
        <w:jc w:val="both"/>
        <w:rPr>
          <w:rFonts w:cs="Arial"/>
          <w:szCs w:val="22"/>
        </w:rPr>
      </w:pPr>
      <w:r w:rsidRPr="007B279A">
        <w:rPr>
          <w:rFonts w:cs="Arial"/>
          <w:szCs w:val="22"/>
        </w:rPr>
        <w:t xml:space="preserve">contracts for </w:t>
      </w:r>
      <w:r w:rsidRPr="007B279A">
        <w:rPr>
          <w:rFonts w:cs="Arial"/>
          <w:szCs w:val="22"/>
          <w:lang w:val="en-US"/>
        </w:rPr>
        <w:t>services</w:t>
      </w:r>
      <w:r w:rsidRPr="007B279A">
        <w:rPr>
          <w:rFonts w:cs="Arial"/>
          <w:szCs w:val="22"/>
        </w:rPr>
        <w:t>:</w:t>
      </w:r>
    </w:p>
    <w:tbl>
      <w:tblPr>
        <w:tblStyle w:val="TableGrid"/>
        <w:tblW w:w="9913" w:type="dxa"/>
        <w:tblLayout w:type="fixed"/>
        <w:tblLook w:val="04A0" w:firstRow="1" w:lastRow="0" w:firstColumn="1" w:lastColumn="0" w:noHBand="0" w:noVBand="1"/>
      </w:tblPr>
      <w:tblGrid>
        <w:gridCol w:w="2542"/>
        <w:gridCol w:w="1559"/>
        <w:gridCol w:w="1418"/>
        <w:gridCol w:w="1275"/>
        <w:gridCol w:w="3119"/>
      </w:tblGrid>
      <w:tr w:rsidR="00155D73" w:rsidRPr="007B279A" w14:paraId="33135D9B"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C8E026" w14:textId="77777777" w:rsidR="00155D73" w:rsidRPr="007B279A" w:rsidRDefault="00155D73" w:rsidP="007B279A">
            <w:pPr>
              <w:spacing w:before="120" w:after="120"/>
              <w:jc w:val="both"/>
              <w:rPr>
                <w:rFonts w:cs="Arial"/>
                <w:sz w:val="22"/>
                <w:szCs w:val="22"/>
              </w:rPr>
            </w:pPr>
            <w:r w:rsidRPr="007B279A">
              <w:rPr>
                <w:rFonts w:cs="Arial"/>
                <w:b/>
                <w:sz w:val="22"/>
                <w:szCs w:val="22"/>
              </w:rPr>
              <w:t>Fee days</w:t>
            </w:r>
          </w:p>
        </w:tc>
        <w:tc>
          <w:tcPr>
            <w:tcW w:w="155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1442" w14:textId="49C4AC9C" w:rsidR="00155D73" w:rsidRPr="007B279A" w:rsidRDefault="00A842D4" w:rsidP="007B279A">
            <w:pPr>
              <w:spacing w:before="120" w:after="120"/>
              <w:jc w:val="both"/>
              <w:rPr>
                <w:rFonts w:eastAsia="Arial" w:cs="Arial"/>
                <w:b/>
                <w:bCs/>
                <w:color w:val="000000" w:themeColor="text1"/>
                <w:sz w:val="22"/>
                <w:szCs w:val="22"/>
              </w:rPr>
            </w:pPr>
            <w:r w:rsidRPr="007B279A">
              <w:rPr>
                <w:rFonts w:eastAsia="Arial" w:cs="Arial"/>
                <w:b/>
                <w:color w:val="000000" w:themeColor="text1"/>
                <w:sz w:val="22"/>
                <w:szCs w:val="22"/>
              </w:rPr>
              <w:t xml:space="preserve">Unit of measurement </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1E497" w14:textId="0AE5E3A9" w:rsidR="00155D73" w:rsidRPr="007B279A" w:rsidRDefault="00A842D4" w:rsidP="007B279A">
            <w:pPr>
              <w:spacing w:before="120" w:after="120"/>
              <w:jc w:val="both"/>
              <w:rPr>
                <w:rFonts w:eastAsia="Arial" w:cs="Arial"/>
                <w:b/>
                <w:bCs/>
                <w:color w:val="000000" w:themeColor="text1"/>
                <w:sz w:val="22"/>
                <w:szCs w:val="22"/>
              </w:rPr>
            </w:pPr>
            <w:r w:rsidRPr="007B279A">
              <w:rPr>
                <w:rFonts w:cs="Arial"/>
                <w:b/>
                <w:color w:val="000000" w:themeColor="text1"/>
                <w:sz w:val="22"/>
                <w:szCs w:val="22"/>
              </w:rPr>
              <w:t>Number of experts</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9B7309" w14:textId="1C95E7A8" w:rsidR="00155D73" w:rsidRPr="007B279A" w:rsidRDefault="00155D73" w:rsidP="007B279A">
            <w:pPr>
              <w:spacing w:before="120" w:after="120"/>
              <w:jc w:val="both"/>
              <w:rPr>
                <w:rFonts w:eastAsia="Arial" w:cs="Arial"/>
                <w:b/>
                <w:bCs/>
                <w:color w:val="000000" w:themeColor="text1"/>
                <w:sz w:val="22"/>
                <w:szCs w:val="22"/>
              </w:rPr>
            </w:pPr>
            <w:r w:rsidRPr="007B279A">
              <w:rPr>
                <w:rFonts w:cs="Arial"/>
                <w:b/>
                <w:color w:val="000000" w:themeColor="text1"/>
                <w:sz w:val="22"/>
                <w:szCs w:val="22"/>
              </w:rPr>
              <w:t>Total</w:t>
            </w:r>
            <w:r w:rsidR="00A842D4" w:rsidRPr="007B279A">
              <w:rPr>
                <w:rFonts w:cs="Arial"/>
                <w:b/>
                <w:color w:val="000000" w:themeColor="text1"/>
                <w:sz w:val="22"/>
                <w:szCs w:val="22"/>
              </w:rPr>
              <w:t xml:space="preserve"> number of days</w:t>
            </w: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C98F59E" w14:textId="287FB97D" w:rsidR="00155D73" w:rsidRPr="007B279A" w:rsidRDefault="00155D73" w:rsidP="007B279A">
            <w:pPr>
              <w:spacing w:before="120" w:after="120"/>
              <w:jc w:val="both"/>
              <w:rPr>
                <w:rFonts w:cs="Arial"/>
                <w:sz w:val="22"/>
                <w:szCs w:val="22"/>
              </w:rPr>
            </w:pPr>
            <w:r w:rsidRPr="007B279A">
              <w:rPr>
                <w:rFonts w:cs="Arial"/>
                <w:b/>
                <w:color w:val="000000" w:themeColor="text1"/>
                <w:sz w:val="22"/>
                <w:szCs w:val="22"/>
              </w:rPr>
              <w:t>Comments</w:t>
            </w:r>
            <w:r w:rsidR="00A842D4" w:rsidRPr="007B279A">
              <w:rPr>
                <w:rFonts w:cs="Arial"/>
                <w:b/>
                <w:color w:val="000000" w:themeColor="text1"/>
                <w:sz w:val="22"/>
                <w:szCs w:val="22"/>
              </w:rPr>
              <w:t xml:space="preserve"> (if any)  </w:t>
            </w:r>
          </w:p>
        </w:tc>
      </w:tr>
      <w:tr w:rsidR="00155D73" w:rsidRPr="007B279A" w14:paraId="59FECE51"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tcPr>
          <w:p w14:paraId="08FAC76C" w14:textId="076FA359" w:rsidR="00155D73" w:rsidRPr="007B279A" w:rsidRDefault="00C86E99" w:rsidP="007B279A">
            <w:pPr>
              <w:spacing w:before="120" w:after="120"/>
              <w:jc w:val="both"/>
              <w:rPr>
                <w:rFonts w:eastAsia="Arial" w:cs="Arial"/>
                <w:bCs/>
                <w:sz w:val="22"/>
                <w:szCs w:val="22"/>
              </w:rPr>
            </w:pPr>
            <w:r w:rsidRPr="007B279A">
              <w:rPr>
                <w:rFonts w:cs="Arial"/>
                <w:bCs/>
                <w:color w:val="000000" w:themeColor="text1"/>
                <w:sz w:val="22"/>
                <w:szCs w:val="22"/>
              </w:rPr>
              <w:t>Expert 1 &amp; 2</w:t>
            </w:r>
          </w:p>
        </w:tc>
        <w:tc>
          <w:tcPr>
            <w:tcW w:w="1559" w:type="dxa"/>
            <w:tcBorders>
              <w:top w:val="single" w:sz="8" w:space="0" w:color="auto"/>
              <w:left w:val="single" w:sz="8" w:space="0" w:color="auto"/>
              <w:bottom w:val="single" w:sz="8" w:space="0" w:color="auto"/>
              <w:right w:val="single" w:sz="8" w:space="0" w:color="auto"/>
            </w:tcBorders>
          </w:tcPr>
          <w:p w14:paraId="17C131FC" w14:textId="2E9410F6" w:rsidR="00155D73" w:rsidRPr="007B279A" w:rsidRDefault="00C86E99"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Man-day</w:t>
            </w:r>
          </w:p>
        </w:tc>
        <w:tc>
          <w:tcPr>
            <w:tcW w:w="1418" w:type="dxa"/>
            <w:tcBorders>
              <w:top w:val="single" w:sz="8" w:space="0" w:color="auto"/>
              <w:left w:val="single" w:sz="8" w:space="0" w:color="auto"/>
              <w:bottom w:val="single" w:sz="8" w:space="0" w:color="auto"/>
              <w:right w:val="single" w:sz="8" w:space="0" w:color="auto"/>
            </w:tcBorders>
          </w:tcPr>
          <w:p w14:paraId="69A7496A" w14:textId="6B69B19A" w:rsidR="00155D73" w:rsidRPr="007B279A" w:rsidRDefault="00C86E99"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2</w:t>
            </w:r>
          </w:p>
        </w:tc>
        <w:tc>
          <w:tcPr>
            <w:tcW w:w="1275" w:type="dxa"/>
            <w:tcBorders>
              <w:top w:val="single" w:sz="8" w:space="0" w:color="auto"/>
              <w:left w:val="single" w:sz="8" w:space="0" w:color="auto"/>
              <w:bottom w:val="single" w:sz="8" w:space="0" w:color="auto"/>
              <w:right w:val="single" w:sz="8" w:space="0" w:color="auto"/>
            </w:tcBorders>
          </w:tcPr>
          <w:p w14:paraId="51B8628A" w14:textId="6AADEEE9" w:rsidR="00155D73" w:rsidRPr="007B279A" w:rsidRDefault="009828A2"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250</w:t>
            </w:r>
          </w:p>
        </w:tc>
        <w:tc>
          <w:tcPr>
            <w:tcW w:w="3119" w:type="dxa"/>
            <w:tcBorders>
              <w:top w:val="single" w:sz="8" w:space="0" w:color="auto"/>
              <w:left w:val="single" w:sz="8" w:space="0" w:color="auto"/>
              <w:bottom w:val="single" w:sz="8" w:space="0" w:color="auto"/>
              <w:right w:val="single" w:sz="8" w:space="0" w:color="auto"/>
            </w:tcBorders>
          </w:tcPr>
          <w:p w14:paraId="29A92BB7" w14:textId="77777777" w:rsidR="00155D73" w:rsidRPr="007B279A" w:rsidRDefault="00155D73" w:rsidP="007B279A">
            <w:pPr>
              <w:spacing w:before="120" w:after="120"/>
              <w:jc w:val="both"/>
              <w:rPr>
                <w:rFonts w:cs="Arial"/>
                <w:bCs/>
                <w:sz w:val="22"/>
                <w:szCs w:val="22"/>
              </w:rPr>
            </w:pPr>
            <w:r w:rsidRPr="007B279A">
              <w:rPr>
                <w:rFonts w:cs="Arial"/>
                <w:bCs/>
              </w:rPr>
              <w:fldChar w:fldCharType="begin" w:fldLock="1">
                <w:ffData>
                  <w:name w:val="Text59"/>
                  <w:enabled/>
                  <w:calcOnExit w:val="0"/>
                  <w:textInput/>
                </w:ffData>
              </w:fldChar>
            </w:r>
            <w:r w:rsidRPr="007B279A">
              <w:rPr>
                <w:rFonts w:cs="Arial"/>
                <w:bCs/>
                <w:sz w:val="22"/>
                <w:szCs w:val="22"/>
              </w:rPr>
              <w:instrText xml:space="preserve"> FORMTEXT </w:instrText>
            </w:r>
            <w:r w:rsidRPr="007B279A">
              <w:rPr>
                <w:rFonts w:cs="Arial"/>
                <w:bCs/>
              </w:rPr>
            </w:r>
            <w:r w:rsidRPr="007B279A">
              <w:rPr>
                <w:rFonts w:cs="Arial"/>
                <w:bCs/>
              </w:rPr>
              <w:fldChar w:fldCharType="separate"/>
            </w:r>
            <w:r w:rsidRPr="007B279A">
              <w:rPr>
                <w:rFonts w:cs="Arial"/>
                <w:bCs/>
                <w:sz w:val="22"/>
                <w:szCs w:val="22"/>
              </w:rPr>
              <w:t>     </w:t>
            </w:r>
            <w:r w:rsidRPr="007B279A">
              <w:rPr>
                <w:rFonts w:cs="Arial"/>
                <w:bCs/>
              </w:rPr>
              <w:fldChar w:fldCharType="end"/>
            </w:r>
          </w:p>
        </w:tc>
      </w:tr>
      <w:tr w:rsidR="00155D73" w:rsidRPr="007B279A" w14:paraId="71C19DD5"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tcPr>
          <w:p w14:paraId="1F3DD42B" w14:textId="5DB36007" w:rsidR="00155D73" w:rsidRPr="007B279A" w:rsidRDefault="00C86E99" w:rsidP="007B279A">
            <w:pPr>
              <w:spacing w:before="120" w:after="120"/>
              <w:jc w:val="both"/>
              <w:rPr>
                <w:rFonts w:eastAsia="Arial" w:cs="Arial"/>
                <w:bCs/>
                <w:sz w:val="22"/>
                <w:szCs w:val="22"/>
              </w:rPr>
            </w:pPr>
            <w:r w:rsidRPr="007B279A">
              <w:rPr>
                <w:rFonts w:cs="Arial"/>
                <w:bCs/>
                <w:color w:val="000000" w:themeColor="text1"/>
                <w:sz w:val="22"/>
                <w:szCs w:val="22"/>
              </w:rPr>
              <w:t>Expert 3-9</w:t>
            </w:r>
          </w:p>
        </w:tc>
        <w:tc>
          <w:tcPr>
            <w:tcW w:w="1559" w:type="dxa"/>
            <w:tcBorders>
              <w:top w:val="single" w:sz="8" w:space="0" w:color="auto"/>
              <w:left w:val="single" w:sz="8" w:space="0" w:color="auto"/>
              <w:bottom w:val="single" w:sz="8" w:space="0" w:color="auto"/>
              <w:right w:val="single" w:sz="8" w:space="0" w:color="auto"/>
            </w:tcBorders>
          </w:tcPr>
          <w:p w14:paraId="220127D3" w14:textId="0632A92B" w:rsidR="00155D73" w:rsidRPr="007B279A" w:rsidRDefault="00C86E99"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Man-day</w:t>
            </w:r>
          </w:p>
        </w:tc>
        <w:tc>
          <w:tcPr>
            <w:tcW w:w="1418" w:type="dxa"/>
            <w:tcBorders>
              <w:top w:val="single" w:sz="8" w:space="0" w:color="auto"/>
              <w:left w:val="single" w:sz="8" w:space="0" w:color="auto"/>
              <w:bottom w:val="single" w:sz="8" w:space="0" w:color="auto"/>
              <w:right w:val="single" w:sz="8" w:space="0" w:color="auto"/>
            </w:tcBorders>
          </w:tcPr>
          <w:p w14:paraId="216197F4" w14:textId="3CC957D5" w:rsidR="00155D73" w:rsidRPr="007B279A" w:rsidRDefault="00C86E99"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7</w:t>
            </w:r>
          </w:p>
        </w:tc>
        <w:tc>
          <w:tcPr>
            <w:tcW w:w="1275" w:type="dxa"/>
            <w:tcBorders>
              <w:top w:val="single" w:sz="8" w:space="0" w:color="auto"/>
              <w:left w:val="single" w:sz="8" w:space="0" w:color="auto"/>
              <w:bottom w:val="single" w:sz="8" w:space="0" w:color="auto"/>
              <w:right w:val="single" w:sz="8" w:space="0" w:color="auto"/>
            </w:tcBorders>
          </w:tcPr>
          <w:p w14:paraId="380F3E5D" w14:textId="3C3785D0" w:rsidR="00155D73" w:rsidRPr="007B279A" w:rsidRDefault="009828A2"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400</w:t>
            </w:r>
          </w:p>
        </w:tc>
        <w:tc>
          <w:tcPr>
            <w:tcW w:w="3119" w:type="dxa"/>
            <w:tcBorders>
              <w:top w:val="single" w:sz="8" w:space="0" w:color="auto"/>
              <w:left w:val="single" w:sz="8" w:space="0" w:color="auto"/>
              <w:bottom w:val="single" w:sz="8" w:space="0" w:color="auto"/>
              <w:right w:val="single" w:sz="8" w:space="0" w:color="auto"/>
            </w:tcBorders>
          </w:tcPr>
          <w:p w14:paraId="3BD83DA4" w14:textId="77777777" w:rsidR="00155D73" w:rsidRPr="007B279A" w:rsidRDefault="00155D73" w:rsidP="007B279A">
            <w:pPr>
              <w:spacing w:before="120" w:after="120"/>
              <w:jc w:val="both"/>
              <w:rPr>
                <w:rFonts w:cs="Arial"/>
                <w:bCs/>
                <w:sz w:val="22"/>
                <w:szCs w:val="22"/>
              </w:rPr>
            </w:pPr>
            <w:r w:rsidRPr="007B279A">
              <w:rPr>
                <w:rFonts w:cs="Arial"/>
                <w:bCs/>
                <w:sz w:val="22"/>
                <w:szCs w:val="22"/>
              </w:rPr>
              <w:t xml:space="preserve"> </w:t>
            </w:r>
            <w:r w:rsidRPr="007B279A">
              <w:rPr>
                <w:rFonts w:cs="Arial"/>
                <w:bCs/>
              </w:rPr>
              <w:fldChar w:fldCharType="begin" w:fldLock="1">
                <w:ffData>
                  <w:name w:val="Text59"/>
                  <w:enabled/>
                  <w:calcOnExit w:val="0"/>
                  <w:textInput/>
                </w:ffData>
              </w:fldChar>
            </w:r>
            <w:r w:rsidRPr="007B279A">
              <w:rPr>
                <w:rFonts w:cs="Arial"/>
                <w:bCs/>
                <w:sz w:val="22"/>
                <w:szCs w:val="22"/>
              </w:rPr>
              <w:instrText xml:space="preserve"> FORMTEXT </w:instrText>
            </w:r>
            <w:r w:rsidRPr="007B279A">
              <w:rPr>
                <w:rFonts w:cs="Arial"/>
                <w:bCs/>
              </w:rPr>
            </w:r>
            <w:r w:rsidRPr="007B279A">
              <w:rPr>
                <w:rFonts w:cs="Arial"/>
                <w:bCs/>
              </w:rPr>
              <w:fldChar w:fldCharType="separate"/>
            </w:r>
            <w:r w:rsidRPr="007B279A">
              <w:rPr>
                <w:rFonts w:cs="Arial"/>
                <w:bCs/>
                <w:sz w:val="22"/>
                <w:szCs w:val="22"/>
              </w:rPr>
              <w:t>     </w:t>
            </w:r>
            <w:r w:rsidRPr="007B279A">
              <w:rPr>
                <w:rFonts w:cs="Arial"/>
                <w:bCs/>
              </w:rPr>
              <w:fldChar w:fldCharType="end"/>
            </w:r>
          </w:p>
        </w:tc>
      </w:tr>
      <w:tr w:rsidR="00155D73" w:rsidRPr="007B279A" w14:paraId="14386B39"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tcPr>
          <w:p w14:paraId="08F09924" w14:textId="25B01F28" w:rsidR="00155D73" w:rsidRPr="007B279A" w:rsidRDefault="00C86E99" w:rsidP="007B279A">
            <w:pPr>
              <w:spacing w:before="120" w:after="120"/>
              <w:jc w:val="both"/>
              <w:rPr>
                <w:rFonts w:cs="Arial"/>
                <w:bCs/>
                <w:i/>
                <w:color w:val="ED7D31" w:themeColor="accent2"/>
                <w:sz w:val="22"/>
                <w:szCs w:val="22"/>
              </w:rPr>
            </w:pPr>
            <w:r w:rsidRPr="007B279A">
              <w:rPr>
                <w:rFonts w:cs="Arial"/>
                <w:bCs/>
                <w:color w:val="000000" w:themeColor="text1"/>
                <w:sz w:val="22"/>
                <w:szCs w:val="22"/>
              </w:rPr>
              <w:t>Short-term expert pool</w:t>
            </w:r>
          </w:p>
        </w:tc>
        <w:tc>
          <w:tcPr>
            <w:tcW w:w="1559" w:type="dxa"/>
            <w:tcBorders>
              <w:top w:val="single" w:sz="8" w:space="0" w:color="auto"/>
              <w:left w:val="single" w:sz="8" w:space="0" w:color="auto"/>
              <w:bottom w:val="single" w:sz="8" w:space="0" w:color="auto"/>
              <w:right w:val="single" w:sz="8" w:space="0" w:color="auto"/>
            </w:tcBorders>
          </w:tcPr>
          <w:p w14:paraId="112FA7A3" w14:textId="679FEFD6" w:rsidR="00155D73" w:rsidRPr="007B279A" w:rsidRDefault="00C86E99"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Man-day</w:t>
            </w:r>
          </w:p>
        </w:tc>
        <w:tc>
          <w:tcPr>
            <w:tcW w:w="1418" w:type="dxa"/>
            <w:tcBorders>
              <w:top w:val="single" w:sz="8" w:space="0" w:color="auto"/>
              <w:left w:val="single" w:sz="8" w:space="0" w:color="auto"/>
              <w:bottom w:val="single" w:sz="8" w:space="0" w:color="auto"/>
              <w:right w:val="single" w:sz="8" w:space="0" w:color="auto"/>
            </w:tcBorders>
          </w:tcPr>
          <w:p w14:paraId="6C3EDC79" w14:textId="453E9965" w:rsidR="00155D73" w:rsidRPr="007B279A" w:rsidRDefault="00C86E99"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1-5</w:t>
            </w:r>
          </w:p>
        </w:tc>
        <w:tc>
          <w:tcPr>
            <w:tcW w:w="1275" w:type="dxa"/>
            <w:tcBorders>
              <w:top w:val="single" w:sz="8" w:space="0" w:color="auto"/>
              <w:left w:val="single" w:sz="8" w:space="0" w:color="auto"/>
              <w:bottom w:val="single" w:sz="8" w:space="0" w:color="auto"/>
              <w:right w:val="single" w:sz="8" w:space="0" w:color="auto"/>
            </w:tcBorders>
          </w:tcPr>
          <w:p w14:paraId="429CFA01" w14:textId="336D54FA" w:rsidR="00155D73" w:rsidRPr="007B279A" w:rsidRDefault="009828A2"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200</w:t>
            </w:r>
          </w:p>
        </w:tc>
        <w:tc>
          <w:tcPr>
            <w:tcW w:w="3119" w:type="dxa"/>
            <w:tcBorders>
              <w:top w:val="single" w:sz="8" w:space="0" w:color="auto"/>
              <w:left w:val="single" w:sz="8" w:space="0" w:color="auto"/>
              <w:bottom w:val="single" w:sz="8" w:space="0" w:color="auto"/>
              <w:right w:val="single" w:sz="8" w:space="0" w:color="auto"/>
            </w:tcBorders>
          </w:tcPr>
          <w:p w14:paraId="1B2FCF82" w14:textId="77777777" w:rsidR="00155D73" w:rsidRPr="007B279A" w:rsidRDefault="00155D73" w:rsidP="007B279A">
            <w:pPr>
              <w:spacing w:before="120" w:after="120"/>
              <w:jc w:val="both"/>
              <w:rPr>
                <w:rFonts w:eastAsia="Arial" w:cs="Arial"/>
                <w:bCs/>
                <w:sz w:val="22"/>
                <w:szCs w:val="22"/>
              </w:rPr>
            </w:pPr>
            <w:r w:rsidRPr="007B279A">
              <w:rPr>
                <w:rFonts w:cs="Arial"/>
                <w:bCs/>
              </w:rPr>
              <w:fldChar w:fldCharType="begin" w:fldLock="1">
                <w:ffData>
                  <w:name w:val="Text59"/>
                  <w:enabled/>
                  <w:calcOnExit w:val="0"/>
                  <w:textInput/>
                </w:ffData>
              </w:fldChar>
            </w:r>
            <w:r w:rsidRPr="007B279A">
              <w:rPr>
                <w:rFonts w:cs="Arial"/>
                <w:bCs/>
                <w:sz w:val="22"/>
                <w:szCs w:val="22"/>
              </w:rPr>
              <w:instrText xml:space="preserve"> FORMTEXT </w:instrText>
            </w:r>
            <w:r w:rsidRPr="007B279A">
              <w:rPr>
                <w:rFonts w:cs="Arial"/>
                <w:bCs/>
              </w:rPr>
            </w:r>
            <w:r w:rsidRPr="007B279A">
              <w:rPr>
                <w:rFonts w:cs="Arial"/>
                <w:bCs/>
              </w:rPr>
              <w:fldChar w:fldCharType="separate"/>
            </w:r>
            <w:r w:rsidRPr="007B279A">
              <w:rPr>
                <w:rFonts w:cs="Arial"/>
                <w:bCs/>
                <w:sz w:val="22"/>
                <w:szCs w:val="22"/>
              </w:rPr>
              <w:t>     </w:t>
            </w:r>
            <w:r w:rsidRPr="007B279A">
              <w:rPr>
                <w:rFonts w:cs="Arial"/>
                <w:bCs/>
              </w:rPr>
              <w:fldChar w:fldCharType="end"/>
            </w:r>
          </w:p>
        </w:tc>
      </w:tr>
      <w:tr w:rsidR="00155D73" w:rsidRPr="007B279A" w14:paraId="24CC9055"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37617A3" w14:textId="77777777" w:rsidR="00155D73" w:rsidRPr="007B279A" w:rsidRDefault="00155D73" w:rsidP="007B279A">
            <w:pPr>
              <w:spacing w:before="120" w:after="120"/>
              <w:jc w:val="both"/>
              <w:rPr>
                <w:rFonts w:cs="Arial"/>
                <w:sz w:val="22"/>
                <w:szCs w:val="22"/>
              </w:rPr>
            </w:pPr>
            <w:r w:rsidRPr="007B279A">
              <w:rPr>
                <w:rFonts w:cs="Arial"/>
                <w:b/>
                <w:color w:val="000000" w:themeColor="text1"/>
                <w:sz w:val="22"/>
                <w:szCs w:val="22"/>
              </w:rPr>
              <w:t>Travel expenses</w:t>
            </w:r>
          </w:p>
        </w:tc>
        <w:tc>
          <w:tcPr>
            <w:tcW w:w="155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475AF50" w14:textId="02A52DE5" w:rsidR="00155D73" w:rsidRPr="007B279A" w:rsidRDefault="00A842D4" w:rsidP="007B279A">
            <w:pPr>
              <w:spacing w:before="120" w:after="120"/>
              <w:jc w:val="both"/>
              <w:rPr>
                <w:rFonts w:eastAsia="Arial" w:cs="Arial"/>
                <w:b/>
                <w:bCs/>
                <w:color w:val="000000" w:themeColor="text1"/>
                <w:sz w:val="22"/>
                <w:szCs w:val="22"/>
              </w:rPr>
            </w:pPr>
            <w:r w:rsidRPr="007B279A">
              <w:rPr>
                <w:rFonts w:eastAsia="Arial" w:cs="Arial"/>
                <w:b/>
                <w:color w:val="000000" w:themeColor="text1"/>
                <w:sz w:val="22"/>
                <w:szCs w:val="22"/>
              </w:rPr>
              <w:t>Unit of measurement</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1D38DDE" w14:textId="004D9FB7" w:rsidR="00155D73" w:rsidRPr="007B279A" w:rsidRDefault="00A842D4" w:rsidP="007B279A">
            <w:pPr>
              <w:spacing w:before="120" w:after="120"/>
              <w:jc w:val="both"/>
              <w:rPr>
                <w:rFonts w:eastAsia="Arial" w:cs="Arial"/>
                <w:b/>
                <w:bCs/>
                <w:color w:val="000000" w:themeColor="text1"/>
                <w:sz w:val="22"/>
                <w:szCs w:val="22"/>
              </w:rPr>
            </w:pPr>
            <w:r w:rsidRPr="007B279A">
              <w:rPr>
                <w:rFonts w:cs="Arial"/>
                <w:b/>
                <w:color w:val="000000" w:themeColor="text1"/>
                <w:sz w:val="22"/>
                <w:szCs w:val="22"/>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BF65698" w14:textId="1B996CD3" w:rsidR="00155D73" w:rsidRPr="007B279A" w:rsidRDefault="00155D73" w:rsidP="007B279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464A9A3" w14:textId="5F024FF0" w:rsidR="00155D73" w:rsidRPr="007B279A" w:rsidRDefault="00155D73" w:rsidP="007B279A">
            <w:pPr>
              <w:spacing w:before="120" w:after="120"/>
              <w:jc w:val="both"/>
              <w:rPr>
                <w:rFonts w:cs="Arial"/>
                <w:sz w:val="22"/>
                <w:szCs w:val="22"/>
              </w:rPr>
            </w:pPr>
            <w:r w:rsidRPr="007B279A">
              <w:rPr>
                <w:rFonts w:cs="Arial"/>
                <w:b/>
                <w:color w:val="000000" w:themeColor="text1"/>
                <w:sz w:val="22"/>
                <w:szCs w:val="22"/>
              </w:rPr>
              <w:t>Comments</w:t>
            </w:r>
            <w:r w:rsidR="00A842D4" w:rsidRPr="007B279A">
              <w:rPr>
                <w:rFonts w:cs="Arial"/>
                <w:b/>
                <w:color w:val="000000" w:themeColor="text1"/>
                <w:sz w:val="22"/>
                <w:szCs w:val="22"/>
              </w:rPr>
              <w:t xml:space="preserve"> (if any)  </w:t>
            </w:r>
          </w:p>
        </w:tc>
      </w:tr>
      <w:tr w:rsidR="00155D73" w:rsidRPr="007B279A" w14:paraId="53505343"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tcPr>
          <w:p w14:paraId="65A31F9C" w14:textId="276C7BBE" w:rsidR="00155D73" w:rsidRPr="007B279A" w:rsidRDefault="00155D73" w:rsidP="007B279A">
            <w:pPr>
              <w:spacing w:before="120" w:after="120"/>
              <w:jc w:val="both"/>
              <w:rPr>
                <w:rFonts w:eastAsia="Arial" w:cs="Arial"/>
                <w:bCs/>
                <w:color w:val="000000" w:themeColor="text1"/>
                <w:sz w:val="22"/>
                <w:szCs w:val="22"/>
              </w:rPr>
            </w:pPr>
            <w:r w:rsidRPr="007B279A">
              <w:rPr>
                <w:rFonts w:cs="Arial"/>
                <w:bCs/>
                <w:color w:val="000000" w:themeColor="text1"/>
                <w:sz w:val="22"/>
                <w:szCs w:val="22"/>
              </w:rPr>
              <w:t>Overnight allowance in country of assignment</w:t>
            </w:r>
          </w:p>
        </w:tc>
        <w:tc>
          <w:tcPr>
            <w:tcW w:w="1559" w:type="dxa"/>
            <w:tcBorders>
              <w:top w:val="single" w:sz="8" w:space="0" w:color="auto"/>
              <w:left w:val="single" w:sz="8" w:space="0" w:color="auto"/>
              <w:bottom w:val="single" w:sz="8" w:space="0" w:color="auto"/>
              <w:right w:val="single" w:sz="8" w:space="0" w:color="auto"/>
            </w:tcBorders>
          </w:tcPr>
          <w:p w14:paraId="3E00824F" w14:textId="095103DA" w:rsidR="00155D73" w:rsidRPr="007B279A" w:rsidRDefault="00C86E99"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Night</w:t>
            </w:r>
          </w:p>
        </w:tc>
        <w:tc>
          <w:tcPr>
            <w:tcW w:w="1418" w:type="dxa"/>
            <w:tcBorders>
              <w:top w:val="single" w:sz="8" w:space="0" w:color="auto"/>
              <w:left w:val="single" w:sz="8" w:space="0" w:color="auto"/>
              <w:bottom w:val="single" w:sz="8" w:space="0" w:color="auto"/>
              <w:right w:val="single" w:sz="8" w:space="0" w:color="auto"/>
            </w:tcBorders>
          </w:tcPr>
          <w:p w14:paraId="3493D3FC" w14:textId="5E09CCE1" w:rsidR="00155D73" w:rsidRPr="007B279A" w:rsidRDefault="009828A2"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70</w:t>
            </w:r>
          </w:p>
        </w:tc>
        <w:tc>
          <w:tcPr>
            <w:tcW w:w="1275" w:type="dxa"/>
            <w:tcBorders>
              <w:top w:val="single" w:sz="8" w:space="0" w:color="auto"/>
              <w:left w:val="single" w:sz="8" w:space="0" w:color="auto"/>
              <w:bottom w:val="single" w:sz="8" w:space="0" w:color="auto"/>
              <w:right w:val="single" w:sz="8" w:space="0" w:color="auto"/>
            </w:tcBorders>
          </w:tcPr>
          <w:p w14:paraId="263848BC" w14:textId="77777777" w:rsidR="00155D73" w:rsidRPr="007B279A" w:rsidRDefault="00155D73" w:rsidP="007B279A">
            <w:pPr>
              <w:spacing w:before="120" w:after="120"/>
              <w:jc w:val="both"/>
              <w:rPr>
                <w:rFonts w:eastAsia="Arial" w:cs="Arial"/>
                <w:bCs/>
                <w:color w:val="000000" w:themeColor="text1"/>
                <w:sz w:val="22"/>
                <w:szCs w:val="22"/>
              </w:rPr>
            </w:pPr>
            <w:r w:rsidRPr="007B279A">
              <w:rPr>
                <w:rFonts w:eastAsia="Arial" w:cs="Arial"/>
                <w:bCs/>
                <w:color w:val="000000" w:themeColor="text1"/>
              </w:rPr>
              <w:fldChar w:fldCharType="begin" w:fldLock="1">
                <w:ffData>
                  <w:name w:val="Text59"/>
                  <w:enabled/>
                  <w:calcOnExit w:val="0"/>
                  <w:textInput/>
                </w:ffData>
              </w:fldChar>
            </w:r>
            <w:r w:rsidRPr="007B279A">
              <w:rPr>
                <w:rFonts w:eastAsia="Arial" w:cs="Arial"/>
                <w:bCs/>
                <w:color w:val="000000" w:themeColor="text1"/>
                <w:sz w:val="22"/>
                <w:szCs w:val="22"/>
              </w:rPr>
              <w:instrText xml:space="preserve"> FORMTEXT </w:instrText>
            </w:r>
            <w:r w:rsidRPr="007B279A">
              <w:rPr>
                <w:rFonts w:eastAsia="Arial" w:cs="Arial"/>
                <w:bCs/>
                <w:color w:val="000000" w:themeColor="text1"/>
              </w:rPr>
            </w:r>
            <w:r w:rsidRPr="007B279A">
              <w:rPr>
                <w:rFonts w:eastAsia="Arial" w:cs="Arial"/>
                <w:bCs/>
                <w:color w:val="000000" w:themeColor="text1"/>
              </w:rPr>
              <w:fldChar w:fldCharType="separate"/>
            </w:r>
            <w:r w:rsidRPr="007B279A">
              <w:rPr>
                <w:rFonts w:cs="Arial"/>
                <w:bCs/>
                <w:color w:val="000000" w:themeColor="text1"/>
                <w:sz w:val="22"/>
                <w:szCs w:val="22"/>
              </w:rPr>
              <w:t>     </w:t>
            </w:r>
            <w:r w:rsidRPr="007B279A">
              <w:rPr>
                <w:rFonts w:eastAsia="Arial" w:cs="Arial"/>
                <w:bCs/>
                <w:color w:val="000000" w:themeColor="text1"/>
              </w:rPr>
              <w:fldChar w:fldCharType="end"/>
            </w:r>
          </w:p>
        </w:tc>
        <w:tc>
          <w:tcPr>
            <w:tcW w:w="3119" w:type="dxa"/>
            <w:tcBorders>
              <w:top w:val="single" w:sz="8" w:space="0" w:color="auto"/>
              <w:left w:val="single" w:sz="8" w:space="0" w:color="auto"/>
              <w:bottom w:val="single" w:sz="8" w:space="0" w:color="auto"/>
              <w:right w:val="single" w:sz="8" w:space="0" w:color="auto"/>
            </w:tcBorders>
          </w:tcPr>
          <w:p w14:paraId="584B1422" w14:textId="1AA7327D" w:rsidR="00155D73" w:rsidRPr="007B279A" w:rsidRDefault="00202684" w:rsidP="007B279A">
            <w:pPr>
              <w:spacing w:before="120" w:after="120"/>
              <w:jc w:val="both"/>
              <w:rPr>
                <w:rFonts w:cs="Arial"/>
                <w:bCs/>
                <w:sz w:val="22"/>
                <w:szCs w:val="22"/>
              </w:rPr>
            </w:pPr>
            <w:r w:rsidRPr="007B279A">
              <w:rPr>
                <w:rFonts w:cs="Arial"/>
                <w:bCs/>
                <w:sz w:val="22"/>
                <w:szCs w:val="22"/>
              </w:rPr>
              <w:t xml:space="preserve">lump sum </w:t>
            </w:r>
            <w:r w:rsidR="002C0429" w:rsidRPr="007B279A">
              <w:rPr>
                <w:rFonts w:cs="Arial"/>
                <w:bCs/>
                <w:sz w:val="22"/>
                <w:szCs w:val="22"/>
              </w:rPr>
              <w:t>700,00 UAH</w:t>
            </w:r>
            <w:r w:rsidRPr="007B279A">
              <w:rPr>
                <w:rFonts w:cs="Arial"/>
                <w:bCs/>
                <w:sz w:val="22"/>
                <w:szCs w:val="22"/>
              </w:rPr>
              <w:t xml:space="preserve"> per night</w:t>
            </w:r>
            <w:r w:rsidR="002C0429" w:rsidRPr="007B279A">
              <w:rPr>
                <w:rFonts w:cs="Arial"/>
                <w:bCs/>
                <w:sz w:val="22"/>
                <w:szCs w:val="22"/>
              </w:rPr>
              <w:t xml:space="preserve"> according to </w:t>
            </w:r>
            <w:r w:rsidR="004752B4" w:rsidRPr="007B279A">
              <w:rPr>
                <w:rFonts w:cs="Arial"/>
                <w:bCs/>
                <w:sz w:val="22"/>
                <w:szCs w:val="22"/>
              </w:rPr>
              <w:t>GIZ limit</w:t>
            </w:r>
          </w:p>
        </w:tc>
      </w:tr>
      <w:tr w:rsidR="00155D73" w:rsidRPr="007B279A" w14:paraId="39985F1C"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B97154B" w14:textId="77777777" w:rsidR="00155D73" w:rsidRPr="007B279A" w:rsidRDefault="00155D73" w:rsidP="007B279A">
            <w:pPr>
              <w:spacing w:before="120" w:after="120"/>
              <w:jc w:val="both"/>
              <w:rPr>
                <w:rFonts w:cs="Arial"/>
                <w:sz w:val="22"/>
                <w:szCs w:val="22"/>
              </w:rPr>
            </w:pPr>
            <w:r w:rsidRPr="007B279A">
              <w:rPr>
                <w:rFonts w:cs="Arial"/>
                <w:b/>
                <w:color w:val="000000" w:themeColor="text1"/>
                <w:sz w:val="22"/>
                <w:szCs w:val="22"/>
              </w:rPr>
              <w:lastRenderedPageBreak/>
              <w:t>Transport</w:t>
            </w:r>
          </w:p>
        </w:tc>
        <w:tc>
          <w:tcPr>
            <w:tcW w:w="155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E18C3EC" w14:textId="55982BD4" w:rsidR="00155D73" w:rsidRPr="007B279A" w:rsidRDefault="00A842D4" w:rsidP="007B279A">
            <w:pPr>
              <w:spacing w:before="120" w:after="120"/>
              <w:jc w:val="both"/>
              <w:rPr>
                <w:rFonts w:eastAsia="Arial" w:cs="Arial"/>
                <w:b/>
                <w:bCs/>
                <w:color w:val="000000" w:themeColor="text1"/>
                <w:sz w:val="22"/>
                <w:szCs w:val="22"/>
              </w:rPr>
            </w:pPr>
            <w:r w:rsidRPr="007B279A">
              <w:rPr>
                <w:rFonts w:eastAsia="Arial" w:cs="Arial"/>
                <w:b/>
                <w:color w:val="000000" w:themeColor="text1"/>
                <w:sz w:val="22"/>
                <w:szCs w:val="22"/>
              </w:rPr>
              <w:t>Unit of measurement</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721213C" w14:textId="6F7E9857" w:rsidR="00155D73" w:rsidRPr="007B279A" w:rsidRDefault="00A842D4" w:rsidP="007B279A">
            <w:pPr>
              <w:spacing w:before="120" w:after="120"/>
              <w:jc w:val="both"/>
              <w:rPr>
                <w:rFonts w:eastAsia="Arial" w:cs="Arial"/>
                <w:b/>
                <w:bCs/>
                <w:color w:val="000000" w:themeColor="text1"/>
                <w:sz w:val="22"/>
                <w:szCs w:val="22"/>
              </w:rPr>
            </w:pPr>
            <w:r w:rsidRPr="007B279A">
              <w:rPr>
                <w:rFonts w:cs="Arial"/>
                <w:b/>
                <w:color w:val="000000" w:themeColor="text1"/>
                <w:sz w:val="22"/>
                <w:szCs w:val="22"/>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04AEDF" w14:textId="3901DA78" w:rsidR="00155D73" w:rsidRPr="007B279A" w:rsidRDefault="00155D73" w:rsidP="007B279A">
            <w:pPr>
              <w:spacing w:before="120" w:after="120"/>
              <w:jc w:val="both"/>
              <w:rPr>
                <w:rFonts w:eastAsia="Arial" w:cs="Arial"/>
                <w:b/>
                <w:bCs/>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7B58411" w14:textId="17DA916A" w:rsidR="00155D73" w:rsidRPr="007B279A" w:rsidRDefault="00A842D4" w:rsidP="007B279A">
            <w:pPr>
              <w:spacing w:before="120" w:after="120"/>
              <w:jc w:val="both"/>
              <w:rPr>
                <w:rFonts w:cs="Arial"/>
                <w:sz w:val="22"/>
                <w:szCs w:val="22"/>
              </w:rPr>
            </w:pPr>
            <w:r w:rsidRPr="007B279A">
              <w:rPr>
                <w:rFonts w:cs="Arial"/>
                <w:b/>
                <w:color w:val="000000" w:themeColor="text1"/>
                <w:sz w:val="22"/>
                <w:szCs w:val="22"/>
              </w:rPr>
              <w:t xml:space="preserve">Comments (if any)  </w:t>
            </w:r>
          </w:p>
        </w:tc>
      </w:tr>
      <w:tr w:rsidR="00155D73" w:rsidRPr="007B279A" w14:paraId="39944A7D" w14:textId="77777777" w:rsidTr="009828A2">
        <w:trPr>
          <w:trHeight w:val="330"/>
        </w:trPr>
        <w:tc>
          <w:tcPr>
            <w:tcW w:w="2542" w:type="dxa"/>
            <w:tcBorders>
              <w:top w:val="single" w:sz="8" w:space="0" w:color="auto"/>
              <w:left w:val="single" w:sz="8" w:space="0" w:color="auto"/>
              <w:bottom w:val="single" w:sz="8" w:space="0" w:color="auto"/>
              <w:right w:val="single" w:sz="8" w:space="0" w:color="auto"/>
            </w:tcBorders>
          </w:tcPr>
          <w:p w14:paraId="276A5F8D" w14:textId="702A516A" w:rsidR="00155D73" w:rsidRPr="007B279A" w:rsidRDefault="00155D73" w:rsidP="007B279A">
            <w:pPr>
              <w:spacing w:before="120" w:after="120"/>
              <w:jc w:val="both"/>
              <w:rPr>
                <w:rFonts w:eastAsia="Arial" w:cs="Arial"/>
                <w:bCs/>
                <w:color w:val="000000" w:themeColor="text1"/>
                <w:sz w:val="22"/>
                <w:szCs w:val="22"/>
              </w:rPr>
            </w:pPr>
            <w:r w:rsidRPr="007B279A">
              <w:rPr>
                <w:rFonts w:cs="Arial"/>
                <w:bCs/>
                <w:color w:val="000000" w:themeColor="text1"/>
                <w:sz w:val="22"/>
                <w:szCs w:val="22"/>
              </w:rPr>
              <w:t>Fixed travel budget</w:t>
            </w:r>
          </w:p>
        </w:tc>
        <w:tc>
          <w:tcPr>
            <w:tcW w:w="1559" w:type="dxa"/>
            <w:tcBorders>
              <w:top w:val="single" w:sz="8" w:space="0" w:color="auto"/>
              <w:left w:val="single" w:sz="8" w:space="0" w:color="auto"/>
              <w:bottom w:val="single" w:sz="8" w:space="0" w:color="auto"/>
              <w:right w:val="single" w:sz="8" w:space="0" w:color="auto"/>
            </w:tcBorders>
          </w:tcPr>
          <w:p w14:paraId="36E06B1B" w14:textId="1FFF7E64" w:rsidR="00155D73" w:rsidRPr="007B279A" w:rsidRDefault="00155D73" w:rsidP="007B279A">
            <w:pPr>
              <w:spacing w:before="120" w:after="120"/>
              <w:jc w:val="both"/>
              <w:rPr>
                <w:rFonts w:eastAsia="Arial" w:cs="Arial"/>
                <w:bCs/>
                <w:color w:val="000000" w:themeColor="text1"/>
                <w:sz w:val="22"/>
                <w:szCs w:val="22"/>
                <w:lang w:val="uk-UA"/>
              </w:rPr>
            </w:pPr>
          </w:p>
        </w:tc>
        <w:tc>
          <w:tcPr>
            <w:tcW w:w="1418" w:type="dxa"/>
            <w:tcBorders>
              <w:top w:val="single" w:sz="8" w:space="0" w:color="auto"/>
              <w:left w:val="single" w:sz="8" w:space="0" w:color="auto"/>
              <w:bottom w:val="single" w:sz="8" w:space="0" w:color="auto"/>
              <w:right w:val="single" w:sz="8" w:space="0" w:color="auto"/>
            </w:tcBorders>
          </w:tcPr>
          <w:p w14:paraId="5A79BE34" w14:textId="383E936A" w:rsidR="00155D73" w:rsidRPr="007B279A" w:rsidRDefault="009828A2" w:rsidP="007B279A">
            <w:pPr>
              <w:spacing w:before="120" w:after="120"/>
              <w:jc w:val="both"/>
              <w:rPr>
                <w:rFonts w:eastAsia="Arial" w:cs="Arial"/>
                <w:bCs/>
                <w:color w:val="000000" w:themeColor="text1"/>
                <w:sz w:val="22"/>
                <w:szCs w:val="22"/>
              </w:rPr>
            </w:pPr>
            <w:r w:rsidRPr="007B279A">
              <w:rPr>
                <w:rFonts w:eastAsia="Arial" w:cs="Arial"/>
                <w:bCs/>
                <w:color w:val="000000" w:themeColor="text1"/>
                <w:sz w:val="22"/>
                <w:szCs w:val="22"/>
              </w:rPr>
              <w:t>300.000,00 UAH</w:t>
            </w:r>
          </w:p>
        </w:tc>
        <w:tc>
          <w:tcPr>
            <w:tcW w:w="1275" w:type="dxa"/>
            <w:tcBorders>
              <w:top w:val="single" w:sz="8" w:space="0" w:color="auto"/>
              <w:left w:val="single" w:sz="8" w:space="0" w:color="auto"/>
              <w:bottom w:val="single" w:sz="8" w:space="0" w:color="auto"/>
              <w:right w:val="single" w:sz="8" w:space="0" w:color="auto"/>
            </w:tcBorders>
          </w:tcPr>
          <w:p w14:paraId="0B82B11A" w14:textId="541BB741" w:rsidR="00155D73" w:rsidRPr="007B279A" w:rsidRDefault="00155D73" w:rsidP="007B279A">
            <w:pPr>
              <w:spacing w:before="120" w:after="120"/>
              <w:jc w:val="both"/>
              <w:rPr>
                <w:rFonts w:eastAsia="Arial" w:cs="Arial"/>
                <w:bCs/>
                <w:color w:val="000000" w:themeColor="text1"/>
                <w:sz w:val="22"/>
                <w:szCs w:val="22"/>
                <w:lang w:val="uk-UA"/>
              </w:rPr>
            </w:pPr>
          </w:p>
        </w:tc>
        <w:tc>
          <w:tcPr>
            <w:tcW w:w="3119" w:type="dxa"/>
            <w:tcBorders>
              <w:top w:val="single" w:sz="8" w:space="0" w:color="auto"/>
              <w:left w:val="single" w:sz="8" w:space="0" w:color="auto"/>
              <w:bottom w:val="single" w:sz="8" w:space="0" w:color="auto"/>
              <w:right w:val="single" w:sz="8" w:space="0" w:color="auto"/>
            </w:tcBorders>
          </w:tcPr>
          <w:p w14:paraId="2FD0EE9D" w14:textId="3439DF04" w:rsidR="00155D73" w:rsidRPr="007B279A" w:rsidRDefault="00155D73" w:rsidP="007B279A">
            <w:pPr>
              <w:spacing w:before="120" w:after="120"/>
              <w:jc w:val="both"/>
              <w:rPr>
                <w:rFonts w:cs="Arial"/>
                <w:bCs/>
                <w:sz w:val="22"/>
                <w:szCs w:val="22"/>
              </w:rPr>
            </w:pPr>
            <w:r w:rsidRPr="007B279A">
              <w:rPr>
                <w:rFonts w:cs="Arial"/>
                <w:bCs/>
                <w:sz w:val="22"/>
                <w:szCs w:val="22"/>
              </w:rPr>
              <w:t xml:space="preserve">A budget is earmarked for travel to the following countries: </w:t>
            </w:r>
            <w:r w:rsidR="00CB7928" w:rsidRPr="007B279A">
              <w:rPr>
                <w:rFonts w:cs="Arial"/>
                <w:bCs/>
                <w:sz w:val="22"/>
                <w:szCs w:val="22"/>
              </w:rPr>
              <w:t>Ukraine</w:t>
            </w:r>
            <w:r w:rsidRPr="007B279A">
              <w:rPr>
                <w:rFonts w:cs="Arial"/>
                <w:bCs/>
                <w:sz w:val="22"/>
                <w:szCs w:val="22"/>
              </w:rPr>
              <w:t>.</w:t>
            </w:r>
          </w:p>
          <w:p w14:paraId="7A014FAB" w14:textId="10678BCA" w:rsidR="00DF5C5F" w:rsidRPr="007B279A" w:rsidRDefault="00DF5C5F" w:rsidP="007B279A">
            <w:pPr>
              <w:spacing w:before="120" w:after="120"/>
              <w:jc w:val="both"/>
              <w:rPr>
                <w:rFonts w:eastAsia="Arial" w:cs="Arial"/>
                <w:bCs/>
                <w:sz w:val="22"/>
                <w:szCs w:val="22"/>
              </w:rPr>
            </w:pPr>
            <w:r w:rsidRPr="007B279A">
              <w:rPr>
                <w:rFonts w:eastAsia="Arial" w:cs="Arial"/>
                <w:bCs/>
                <w:sz w:val="22"/>
                <w:szCs w:val="22"/>
              </w:rPr>
              <w:t xml:space="preserve">A fixed budget of </w:t>
            </w:r>
            <w:r w:rsidRPr="007B279A">
              <w:rPr>
                <w:rFonts w:eastAsiaTheme="minorHAnsi" w:cs="Arial"/>
                <w:bCs/>
                <w:sz w:val="22"/>
                <w:szCs w:val="22"/>
              </w:rPr>
              <w:t xml:space="preserve">UAH </w:t>
            </w:r>
            <w:r w:rsidR="009828A2" w:rsidRPr="007B279A">
              <w:rPr>
                <w:rFonts w:eastAsiaTheme="minorHAnsi" w:cs="Arial"/>
                <w:bCs/>
                <w:sz w:val="22"/>
                <w:szCs w:val="22"/>
              </w:rPr>
              <w:t xml:space="preserve">300.000,00 </w:t>
            </w:r>
            <w:r w:rsidRPr="007B279A">
              <w:rPr>
                <w:rFonts w:eastAsia="Arial" w:cs="Arial"/>
                <w:bCs/>
                <w:sz w:val="22"/>
                <w:szCs w:val="22"/>
              </w:rPr>
              <w:t>is earmarked for settling travel expenses against evidence/performance.</w:t>
            </w:r>
          </w:p>
          <w:p w14:paraId="24B961D6" w14:textId="13BEEE37" w:rsidR="00144E9A" w:rsidRPr="007B279A" w:rsidRDefault="00144E9A" w:rsidP="007B279A">
            <w:pPr>
              <w:spacing w:before="120" w:after="120"/>
              <w:jc w:val="both"/>
              <w:rPr>
                <w:rFonts w:eastAsia="Arial" w:cs="Arial"/>
                <w:bCs/>
                <w:sz w:val="22"/>
                <w:szCs w:val="22"/>
              </w:rPr>
            </w:pPr>
            <w:r w:rsidRPr="007B279A">
              <w:rPr>
                <w:rFonts w:eastAsia="Arial" w:cs="Arial"/>
                <w:bCs/>
                <w:sz w:val="22"/>
                <w:szCs w:val="22"/>
              </w:rPr>
              <w:t xml:space="preserve">This amount includes per diems, travel costs (train, compensation for own transport 13,71 UAH/km, taxi, bus). </w:t>
            </w:r>
            <w:r w:rsidR="00C46200">
              <w:rPr>
                <w:rFonts w:eastAsia="Arial" w:cs="Arial"/>
                <w:bCs/>
                <w:sz w:val="22"/>
                <w:szCs w:val="22"/>
              </w:rPr>
              <w:t>T</w:t>
            </w:r>
            <w:r w:rsidRPr="007B279A">
              <w:rPr>
                <w:rFonts w:eastAsia="Arial" w:cs="Arial"/>
                <w:bCs/>
                <w:sz w:val="22"/>
                <w:szCs w:val="22"/>
              </w:rPr>
              <w:t>rain tickets, taxi, bus – are to be reimbursed against evidence, for per-diem, own transport – reimbursement is to be done against performance.</w:t>
            </w:r>
          </w:p>
          <w:p w14:paraId="7D5ED167" w14:textId="76EB0B5B" w:rsidR="00155D73" w:rsidRPr="007B279A" w:rsidRDefault="00144E9A" w:rsidP="007B279A">
            <w:pPr>
              <w:spacing w:before="120" w:after="120"/>
              <w:jc w:val="both"/>
              <w:rPr>
                <w:rFonts w:eastAsia="Arial" w:cs="Arial"/>
                <w:bCs/>
                <w:sz w:val="22"/>
                <w:szCs w:val="22"/>
              </w:rPr>
            </w:pPr>
            <w:r w:rsidRPr="007B279A">
              <w:rPr>
                <w:rFonts w:cs="Arial"/>
                <w:bCs/>
                <w:sz w:val="22"/>
                <w:szCs w:val="22"/>
              </w:rPr>
              <w:t>Settlement is possible only until the budget is depleted.</w:t>
            </w:r>
          </w:p>
        </w:tc>
      </w:tr>
    </w:tbl>
    <w:p w14:paraId="6F2F3D0F" w14:textId="5E307922" w:rsidR="00247D33" w:rsidRPr="007B279A" w:rsidRDefault="00247D33" w:rsidP="007B279A">
      <w:pPr>
        <w:pStyle w:val="Heading2"/>
        <w:jc w:val="both"/>
        <w:rPr>
          <w:rFonts w:cs="Arial"/>
          <w:szCs w:val="22"/>
          <w:lang w:val="en-US"/>
        </w:rPr>
      </w:pPr>
      <w:r w:rsidRPr="007B279A">
        <w:rPr>
          <w:rFonts w:eastAsiaTheme="minorHAnsi" w:cs="Arial"/>
          <w:b w:val="0"/>
          <w:bCs w:val="0"/>
          <w:szCs w:val="22"/>
          <w:lang w:val="en-US"/>
        </w:rPr>
        <w:t xml:space="preserve">There </w:t>
      </w:r>
      <w:r w:rsidR="00DD4BD6" w:rsidRPr="007B279A">
        <w:rPr>
          <w:rFonts w:eastAsiaTheme="minorHAnsi" w:cs="Arial"/>
          <w:b w:val="0"/>
          <w:bCs w:val="0"/>
          <w:szCs w:val="22"/>
          <w:lang w:val="en-US"/>
        </w:rPr>
        <w:t>are</w:t>
      </w:r>
      <w:r w:rsidRPr="007B279A">
        <w:rPr>
          <w:rFonts w:eastAsiaTheme="minorHAnsi" w:cs="Arial"/>
          <w:b w:val="0"/>
          <w:bCs w:val="0"/>
          <w:szCs w:val="22"/>
          <w:lang w:val="en-US"/>
        </w:rPr>
        <w:t xml:space="preserve"> no contractual </w:t>
      </w:r>
      <w:r w:rsidR="002A048B" w:rsidRPr="007B279A">
        <w:rPr>
          <w:rFonts w:eastAsiaTheme="minorHAnsi" w:cs="Arial"/>
          <w:b w:val="0"/>
          <w:bCs w:val="0"/>
          <w:szCs w:val="22"/>
          <w:lang w:val="en-US"/>
        </w:rPr>
        <w:t>obligations</w:t>
      </w:r>
      <w:r w:rsidRPr="007B279A">
        <w:rPr>
          <w:rFonts w:eastAsiaTheme="minorHAnsi" w:cs="Arial"/>
          <w:b w:val="0"/>
          <w:bCs w:val="0"/>
          <w:szCs w:val="22"/>
          <w:lang w:val="en-US"/>
        </w:rPr>
        <w:t xml:space="preserve"> to use up the full days/travel or budgets. The number of days/travel and the budgets will be contractually agreed as</w:t>
      </w:r>
      <w:r w:rsidRPr="007B279A">
        <w:rPr>
          <w:rFonts w:cs="Arial"/>
          <w:szCs w:val="22"/>
          <w:lang w:val="en-US"/>
        </w:rPr>
        <w:t xml:space="preserve"> maximum amounts. </w:t>
      </w:r>
    </w:p>
    <w:p w14:paraId="231EC75F" w14:textId="4990960B" w:rsidR="00A82C80" w:rsidRPr="007B279A" w:rsidRDefault="00A82C80" w:rsidP="007B279A">
      <w:pPr>
        <w:pStyle w:val="Heading1"/>
        <w:numPr>
          <w:ilvl w:val="0"/>
          <w:numId w:val="9"/>
        </w:numPr>
        <w:jc w:val="both"/>
        <w:rPr>
          <w:rFonts w:cs="Arial"/>
          <w:szCs w:val="22"/>
        </w:rPr>
      </w:pPr>
      <w:r w:rsidRPr="007B279A">
        <w:rPr>
          <w:rFonts w:cs="Arial"/>
          <w:szCs w:val="22"/>
        </w:rPr>
        <w:fldChar w:fldCharType="begin" w:fldLock="1">
          <w:ffData>
            <w:name w:val="Text85"/>
            <w:enabled/>
            <w:calcOnExit w:val="0"/>
            <w:textInput/>
          </w:ffData>
        </w:fldChar>
      </w:r>
      <w:r w:rsidRPr="007B279A">
        <w:rPr>
          <w:rFonts w:cs="Arial"/>
          <w:szCs w:val="22"/>
        </w:rPr>
        <w:instrText xml:space="preserve"> FORMTEXT </w:instrText>
      </w:r>
      <w:r w:rsidRPr="007B279A">
        <w:rPr>
          <w:rFonts w:cs="Arial"/>
          <w:szCs w:val="22"/>
        </w:rPr>
      </w:r>
      <w:r w:rsidRPr="007B279A">
        <w:rPr>
          <w:rFonts w:cs="Arial"/>
          <w:szCs w:val="22"/>
        </w:rPr>
        <w:fldChar w:fldCharType="separate"/>
      </w:r>
      <w:r w:rsidRPr="007B279A">
        <w:rPr>
          <w:rFonts w:cs="Arial"/>
          <w:szCs w:val="22"/>
        </w:rPr>
        <w:fldChar w:fldCharType="end"/>
      </w:r>
      <w:r w:rsidRPr="007B279A">
        <w:rPr>
          <w:rFonts w:cs="Arial"/>
          <w:szCs w:val="22"/>
        </w:rPr>
        <w:fldChar w:fldCharType="begin" w:fldLock="1">
          <w:ffData>
            <w:name w:val="Text89"/>
            <w:enabled/>
            <w:calcOnExit w:val="0"/>
            <w:textInput/>
          </w:ffData>
        </w:fldChar>
      </w:r>
      <w:r w:rsidRPr="007B279A">
        <w:rPr>
          <w:rFonts w:cs="Arial"/>
          <w:szCs w:val="22"/>
        </w:rPr>
        <w:instrText xml:space="preserve"> FORMTEXT </w:instrText>
      </w:r>
      <w:r w:rsidRPr="007B279A">
        <w:rPr>
          <w:rFonts w:cs="Arial"/>
          <w:szCs w:val="22"/>
        </w:rPr>
      </w:r>
      <w:r w:rsidRPr="007B279A">
        <w:rPr>
          <w:rFonts w:cs="Arial"/>
          <w:szCs w:val="22"/>
        </w:rPr>
        <w:fldChar w:fldCharType="separate"/>
      </w:r>
      <w:r w:rsidRPr="007B279A">
        <w:rPr>
          <w:rFonts w:cs="Arial"/>
          <w:szCs w:val="22"/>
        </w:rPr>
        <w:fldChar w:fldCharType="end"/>
      </w:r>
      <w:r w:rsidRPr="007B279A">
        <w:rPr>
          <w:rFonts w:cs="Arial"/>
          <w:szCs w:val="22"/>
        </w:rPr>
        <w:fldChar w:fldCharType="begin" w:fldLock="1">
          <w:ffData>
            <w:name w:val="Text94"/>
            <w:enabled/>
            <w:calcOnExit w:val="0"/>
            <w:textInput/>
          </w:ffData>
        </w:fldChar>
      </w:r>
      <w:r w:rsidRPr="007B279A">
        <w:rPr>
          <w:rFonts w:cs="Arial"/>
          <w:szCs w:val="22"/>
        </w:rPr>
        <w:instrText xml:space="preserve"> FORMTEXT </w:instrText>
      </w:r>
      <w:r w:rsidRPr="007B279A">
        <w:rPr>
          <w:rFonts w:cs="Arial"/>
          <w:szCs w:val="22"/>
        </w:rPr>
      </w:r>
      <w:r w:rsidRPr="007B279A">
        <w:rPr>
          <w:rFonts w:cs="Arial"/>
          <w:szCs w:val="22"/>
        </w:rPr>
        <w:fldChar w:fldCharType="separate"/>
      </w:r>
      <w:r w:rsidRPr="007B279A">
        <w:rPr>
          <w:rFonts w:cs="Arial"/>
          <w:szCs w:val="22"/>
        </w:rPr>
        <w:fldChar w:fldCharType="end"/>
      </w:r>
      <w:bookmarkStart w:id="74" w:name="_Toc126094251"/>
      <w:r w:rsidRPr="007B279A">
        <w:rPr>
          <w:rFonts w:cs="Arial"/>
          <w:szCs w:val="22"/>
        </w:rPr>
        <w:t>Inputs of GIZ or other actors</w:t>
      </w:r>
      <w:bookmarkEnd w:id="74"/>
      <w:r w:rsidR="00FA295A" w:rsidRPr="007B279A">
        <w:rPr>
          <w:rFonts w:cs="Arial"/>
          <w:szCs w:val="22"/>
        </w:rPr>
        <w:t xml:space="preserve"> </w:t>
      </w:r>
    </w:p>
    <w:p w14:paraId="75CFAD08" w14:textId="0158ED96" w:rsidR="004E7A98" w:rsidRPr="007B279A" w:rsidRDefault="00CB7928" w:rsidP="007B279A">
      <w:pPr>
        <w:jc w:val="both"/>
        <w:rPr>
          <w:rFonts w:cs="Arial"/>
          <w:i/>
          <w:iCs/>
        </w:rPr>
      </w:pPr>
      <w:r w:rsidRPr="007B279A">
        <w:rPr>
          <w:rFonts w:cs="Arial"/>
          <w:i/>
          <w:iCs/>
        </w:rPr>
        <w:t>-not applicable-</w:t>
      </w:r>
    </w:p>
    <w:p w14:paraId="6EC90B8C" w14:textId="0647B521" w:rsidR="004E7A98" w:rsidRPr="007B279A" w:rsidRDefault="001045E0" w:rsidP="007B279A">
      <w:pPr>
        <w:pStyle w:val="ListParagraph"/>
        <w:numPr>
          <w:ilvl w:val="0"/>
          <w:numId w:val="9"/>
        </w:numPr>
        <w:tabs>
          <w:tab w:val="left" w:pos="284"/>
        </w:tabs>
        <w:ind w:left="0" w:firstLine="0"/>
        <w:jc w:val="both"/>
        <w:rPr>
          <w:rFonts w:cs="Arial"/>
          <w:b/>
          <w:lang w:val="uk-UA"/>
        </w:rPr>
      </w:pPr>
      <w:bookmarkStart w:id="75" w:name="_Toc127948119"/>
      <w:bookmarkEnd w:id="57"/>
      <w:bookmarkEnd w:id="58"/>
      <w:bookmarkEnd w:id="59"/>
      <w:r w:rsidRPr="007B279A">
        <w:rPr>
          <w:rFonts w:cs="Arial"/>
          <w:b/>
        </w:rPr>
        <w:t>Financial provisions</w:t>
      </w:r>
      <w:bookmarkEnd w:id="75"/>
    </w:p>
    <w:p w14:paraId="04706561" w14:textId="3F6B6E0D" w:rsidR="00DD731A" w:rsidRPr="007B279A" w:rsidRDefault="00DD731A" w:rsidP="007B279A">
      <w:pPr>
        <w:pStyle w:val="ListParagraph"/>
        <w:numPr>
          <w:ilvl w:val="1"/>
          <w:numId w:val="9"/>
        </w:numPr>
        <w:tabs>
          <w:tab w:val="left" w:pos="567"/>
        </w:tabs>
        <w:spacing w:line="240" w:lineRule="exact"/>
        <w:ind w:left="0" w:firstLine="0"/>
        <w:jc w:val="both"/>
        <w:rPr>
          <w:rFonts w:eastAsia="Arial" w:cs="Arial"/>
          <w:b/>
          <w:color w:val="000000"/>
          <w:lang w:eastAsia="uk-UA"/>
        </w:rPr>
      </w:pPr>
      <w:bookmarkStart w:id="76" w:name="_Toc508620009"/>
      <w:bookmarkStart w:id="77" w:name="_Toc119493833"/>
      <w:bookmarkEnd w:id="60"/>
      <w:r w:rsidRPr="007B279A">
        <w:rPr>
          <w:rFonts w:eastAsia="Arial" w:cs="Arial"/>
          <w:b/>
          <w:color w:val="000000"/>
          <w:lang w:eastAsia="uk-UA"/>
        </w:rPr>
        <w:t>Contract value and</w:t>
      </w:r>
      <w:r w:rsidR="00BC5328" w:rsidRPr="007B279A">
        <w:rPr>
          <w:rFonts w:eastAsia="Arial" w:cs="Arial"/>
          <w:b/>
          <w:color w:val="000000"/>
          <w:lang w:eastAsia="uk-UA"/>
        </w:rPr>
        <w:t xml:space="preserve"> </w:t>
      </w:r>
      <w:r w:rsidR="00BC5328" w:rsidRPr="007B279A">
        <w:rPr>
          <w:rStyle w:val="normaltextrun"/>
          <w:rFonts w:cs="Arial"/>
          <w:b/>
          <w:bCs/>
          <w:color w:val="000000"/>
          <w:shd w:val="clear" w:color="auto" w:fill="FFFFFF"/>
          <w:lang w:val="en-US"/>
        </w:rPr>
        <w:t>anticipated</w:t>
      </w:r>
      <w:r w:rsidRPr="007B279A">
        <w:rPr>
          <w:rFonts w:eastAsia="Arial" w:cs="Arial"/>
          <w:b/>
          <w:color w:val="000000"/>
          <w:lang w:eastAsia="uk-UA"/>
        </w:rPr>
        <w:t xml:space="preserve"> payment schedule</w:t>
      </w:r>
    </w:p>
    <w:p w14:paraId="5C3C1953" w14:textId="07FC74C7" w:rsidR="00BC5328" w:rsidRPr="007B279A" w:rsidRDefault="00DD731A" w:rsidP="007B279A">
      <w:pPr>
        <w:tabs>
          <w:tab w:val="left" w:pos="3261"/>
        </w:tabs>
        <w:spacing w:line="240" w:lineRule="exact"/>
        <w:contextualSpacing/>
        <w:jc w:val="both"/>
        <w:rPr>
          <w:rFonts w:eastAsia="Times New Roman" w:cs="Arial"/>
          <w:lang w:eastAsia="uk-UA"/>
        </w:rPr>
      </w:pPr>
      <w:r w:rsidRPr="007B279A">
        <w:rPr>
          <w:rFonts w:eastAsia="Times New Roman" w:cs="Arial"/>
          <w:lang w:eastAsia="uk-UA"/>
        </w:rPr>
        <w:t xml:space="preserve">The </w:t>
      </w:r>
      <w:r w:rsidR="008F14EA" w:rsidRPr="007B279A">
        <w:rPr>
          <w:rFonts w:eastAsia="Times New Roman" w:cs="Arial"/>
          <w:lang w:eastAsia="uk-UA"/>
        </w:rPr>
        <w:t xml:space="preserve">contract value shall be calculated </w:t>
      </w:r>
      <w:r w:rsidR="00511A52" w:rsidRPr="007B279A">
        <w:rPr>
          <w:rFonts w:eastAsia="Times New Roman" w:cs="Arial"/>
          <w:lang w:eastAsia="uk-UA"/>
        </w:rPr>
        <w:t>according to the format of the</w:t>
      </w:r>
      <w:r w:rsidR="001E0C68" w:rsidRPr="007B279A">
        <w:rPr>
          <w:rFonts w:eastAsia="Times New Roman" w:cs="Arial"/>
          <w:lang w:eastAsia="uk-UA"/>
        </w:rPr>
        <w:t xml:space="preserve"> commercial</w:t>
      </w:r>
      <w:r w:rsidR="00511A52" w:rsidRPr="007B279A">
        <w:rPr>
          <w:rFonts w:eastAsia="Times New Roman" w:cs="Arial"/>
          <w:lang w:eastAsia="uk-UA"/>
        </w:rPr>
        <w:t xml:space="preserve"> bid.</w:t>
      </w:r>
    </w:p>
    <w:p w14:paraId="26BFF238" w14:textId="77777777" w:rsidR="00BC5328" w:rsidRPr="007B279A" w:rsidRDefault="00BC5328" w:rsidP="007B279A">
      <w:pPr>
        <w:tabs>
          <w:tab w:val="left" w:pos="3261"/>
        </w:tabs>
        <w:spacing w:line="240" w:lineRule="exact"/>
        <w:contextualSpacing/>
        <w:jc w:val="both"/>
        <w:rPr>
          <w:rFonts w:eastAsia="Times New Roman" w:cs="Arial"/>
          <w:lang w:eastAsia="uk-UA"/>
        </w:rPr>
      </w:pPr>
    </w:p>
    <w:p w14:paraId="4F5567B5" w14:textId="7EF8DC6C" w:rsidR="00DD731A" w:rsidRPr="007B279A" w:rsidRDefault="00BC5328" w:rsidP="007B279A">
      <w:pPr>
        <w:tabs>
          <w:tab w:val="left" w:pos="3261"/>
        </w:tabs>
        <w:spacing w:line="240" w:lineRule="exact"/>
        <w:contextualSpacing/>
        <w:jc w:val="both"/>
        <w:rPr>
          <w:rStyle w:val="normaltextrun"/>
          <w:rFonts w:cs="Arial"/>
          <w:b/>
          <w:bCs/>
          <w:color w:val="000000"/>
          <w:shd w:val="clear" w:color="auto" w:fill="FFFFFF"/>
          <w:lang w:val="en-US"/>
        </w:rPr>
      </w:pPr>
      <w:r w:rsidRPr="007B279A">
        <w:rPr>
          <w:rStyle w:val="normaltextrun"/>
          <w:rFonts w:cs="Arial"/>
          <w:b/>
          <w:bCs/>
          <w:color w:val="000000"/>
          <w:shd w:val="clear" w:color="auto" w:fill="FFFFFF"/>
          <w:lang w:val="en-US"/>
        </w:rPr>
        <w:t>Anticipated payment schedule:</w:t>
      </w:r>
    </w:p>
    <w:p w14:paraId="23428870" w14:textId="77777777" w:rsidR="00CB7928" w:rsidRPr="007B279A" w:rsidRDefault="00CB7928" w:rsidP="007B279A">
      <w:pPr>
        <w:tabs>
          <w:tab w:val="left" w:pos="3261"/>
        </w:tabs>
        <w:spacing w:line="240" w:lineRule="exact"/>
        <w:contextualSpacing/>
        <w:jc w:val="both"/>
        <w:rPr>
          <w:rFonts w:eastAsia="Times New Roman" w:cs="Arial"/>
          <w:lang w:val="uk-UA" w:eastAsia="uk-UA"/>
        </w:rPr>
      </w:pPr>
    </w:p>
    <w:p w14:paraId="220D34C4" w14:textId="604C141A" w:rsidR="00ED1583" w:rsidRPr="007B279A" w:rsidRDefault="00ED1583" w:rsidP="007B279A">
      <w:pPr>
        <w:jc w:val="both"/>
        <w:rPr>
          <w:rFonts w:cs="Arial"/>
          <w:lang w:eastAsia="uk-UA"/>
        </w:rPr>
      </w:pPr>
      <w:r w:rsidRPr="007B279A">
        <w:rPr>
          <w:rFonts w:cs="Arial"/>
          <w:lang w:eastAsia="uk-UA"/>
        </w:rPr>
        <w:t xml:space="preserve">The payments are to be done on </w:t>
      </w:r>
      <w:r w:rsidR="00CB7928" w:rsidRPr="007B279A">
        <w:rPr>
          <w:rStyle w:val="ZulschenderTextZchn"/>
          <w:rFonts w:cs="Arial"/>
          <w:i w:val="0"/>
          <w:iCs/>
          <w:color w:val="auto"/>
        </w:rPr>
        <w:t>bi-monthly basis</w:t>
      </w:r>
      <w:r w:rsidRPr="007B279A">
        <w:rPr>
          <w:rFonts w:cs="Arial"/>
          <w:i/>
          <w:iCs/>
          <w:lang w:eastAsia="uk-UA"/>
        </w:rPr>
        <w:t>.</w:t>
      </w:r>
    </w:p>
    <w:p w14:paraId="5EC187E6" w14:textId="16E4A394" w:rsidR="00DD731A" w:rsidRPr="007B279A" w:rsidRDefault="00DD731A" w:rsidP="007B279A">
      <w:pPr>
        <w:pStyle w:val="ListParagraph"/>
        <w:numPr>
          <w:ilvl w:val="1"/>
          <w:numId w:val="9"/>
        </w:numPr>
        <w:tabs>
          <w:tab w:val="left" w:pos="567"/>
        </w:tabs>
        <w:ind w:left="0" w:firstLine="0"/>
        <w:jc w:val="both"/>
        <w:rPr>
          <w:rFonts w:eastAsia="Arial" w:cs="Arial"/>
          <w:b/>
          <w:color w:val="000000" w:themeColor="text1"/>
          <w:lang w:eastAsia="uk-UA"/>
        </w:rPr>
      </w:pPr>
      <w:bookmarkStart w:id="78" w:name="_Toc127948120"/>
      <w:bookmarkStart w:id="79" w:name="_Hlk119434478"/>
      <w:r w:rsidRPr="007B279A">
        <w:rPr>
          <w:rFonts w:eastAsia="Arial" w:cs="Arial"/>
          <w:b/>
          <w:color w:val="000000" w:themeColor="text1"/>
          <w:lang w:eastAsia="uk-UA"/>
        </w:rPr>
        <w:t>Financial proposal</w:t>
      </w:r>
      <w:bookmarkEnd w:id="78"/>
    </w:p>
    <w:p w14:paraId="3588CD58" w14:textId="7086512D" w:rsidR="009D4770" w:rsidRPr="007B279A" w:rsidRDefault="00DD731A" w:rsidP="007B279A">
      <w:pPr>
        <w:spacing w:line="240" w:lineRule="exact"/>
        <w:contextualSpacing/>
        <w:jc w:val="both"/>
        <w:rPr>
          <w:rStyle w:val="ZulschenderTextZchn"/>
          <w:rFonts w:cs="Arial"/>
          <w:lang w:val="uk-UA"/>
        </w:rPr>
      </w:pPr>
      <w:bookmarkStart w:id="80" w:name="_Toc182888130"/>
      <w:bookmarkStart w:id="81" w:name="_Toc1529432687"/>
      <w:bookmarkStart w:id="82" w:name="_Toc938639465"/>
      <w:bookmarkStart w:id="83" w:name="_Toc29254191"/>
      <w:bookmarkStart w:id="84" w:name="_Toc129786255"/>
      <w:bookmarkStart w:id="85" w:name="_Toc886072847"/>
      <w:bookmarkStart w:id="86" w:name="_Toc1235055489"/>
      <w:bookmarkStart w:id="87" w:name="_Toc992671185"/>
      <w:bookmarkStart w:id="88" w:name="_Toc557158001"/>
      <w:bookmarkStart w:id="89" w:name="_Toc341232982"/>
      <w:bookmarkStart w:id="90" w:name="_Toc1397490027"/>
      <w:bookmarkStart w:id="91" w:name="_Toc1109058053"/>
      <w:bookmarkStart w:id="92" w:name="_Toc641761882"/>
      <w:bookmarkStart w:id="93" w:name="_Toc351300643"/>
      <w:bookmarkStart w:id="94" w:name="_Toc875232065"/>
      <w:bookmarkStart w:id="95" w:name="_Toc1810293648"/>
      <w:bookmarkStart w:id="96" w:name="_Toc2080891136"/>
      <w:bookmarkStart w:id="97" w:name="_Toc1272128919"/>
      <w:bookmarkStart w:id="98" w:name="_Toc1485860475"/>
      <w:bookmarkStart w:id="99" w:name="_Toc1284064032"/>
      <w:bookmarkStart w:id="100" w:name="_Toc1135483894"/>
      <w:bookmarkStart w:id="101" w:name="_Toc1047006116"/>
      <w:bookmarkStart w:id="102" w:name="_Toc1343375975"/>
      <w:bookmarkStart w:id="103" w:name="_Toc735131737"/>
      <w:bookmarkStart w:id="104" w:name="_Toc1445319159"/>
      <w:bookmarkStart w:id="105" w:name="_Toc477079764"/>
      <w:bookmarkStart w:id="106" w:name="_Toc77219847"/>
      <w:bookmarkStart w:id="107" w:name="_Toc282957434"/>
      <w:bookmarkStart w:id="108" w:name="_Toc1918068170"/>
      <w:bookmarkStart w:id="109" w:name="_Toc2013886944"/>
      <w:r w:rsidRPr="007B279A">
        <w:rPr>
          <w:rFonts w:eastAsia="Times New Roman" w:cs="Arial"/>
          <w:lang w:eastAsia="uk-UA"/>
        </w:rPr>
        <w:t xml:space="preserve">The total cost of the </w:t>
      </w:r>
      <w:r w:rsidR="00B911A0" w:rsidRPr="007B279A">
        <w:rPr>
          <w:rFonts w:eastAsia="Times New Roman" w:cs="Arial"/>
          <w:lang w:eastAsia="uk-UA"/>
        </w:rPr>
        <w:t>Contract is</w:t>
      </w:r>
      <w:r w:rsidRPr="007B279A">
        <w:rPr>
          <w:rFonts w:eastAsia="Times New Roman" w:cs="Arial"/>
          <w:lang w:eastAsia="uk-UA"/>
        </w:rPr>
        <w:t xml:space="preserve"> set in UAH, including all direct and related expenses, taxes and fees</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CB7928" w:rsidRPr="007B279A">
        <w:rPr>
          <w:rFonts w:eastAsia="Times New Roman" w:cs="Arial"/>
          <w:lang w:eastAsia="uk-UA"/>
        </w:rPr>
        <w:t xml:space="preserve"> incl. VAT.</w:t>
      </w:r>
    </w:p>
    <w:p w14:paraId="4F74AC9D" w14:textId="77777777" w:rsidR="009D4770" w:rsidRPr="007B279A" w:rsidRDefault="009D4770" w:rsidP="007B279A">
      <w:pPr>
        <w:spacing w:line="240" w:lineRule="exact"/>
        <w:contextualSpacing/>
        <w:jc w:val="both"/>
        <w:rPr>
          <w:rFonts w:eastAsia="Times New Roman" w:cs="Arial"/>
          <w:lang w:eastAsia="uk-UA"/>
        </w:rPr>
      </w:pPr>
    </w:p>
    <w:p w14:paraId="1A1F313D" w14:textId="77770573" w:rsidR="00DD731A" w:rsidRPr="007B279A" w:rsidRDefault="00DD731A" w:rsidP="007B279A">
      <w:pPr>
        <w:tabs>
          <w:tab w:val="left" w:pos="3261"/>
        </w:tabs>
        <w:spacing w:line="240" w:lineRule="exact"/>
        <w:contextualSpacing/>
        <w:jc w:val="both"/>
        <w:rPr>
          <w:rFonts w:eastAsia="Times New Roman" w:cs="Arial"/>
          <w:lang w:eastAsia="uk-UA"/>
        </w:rPr>
      </w:pPr>
      <w:r w:rsidRPr="007B279A">
        <w:rPr>
          <w:rFonts w:eastAsia="Times New Roman" w:cs="Arial"/>
          <w:lang w:eastAsia="uk-UA"/>
        </w:rPr>
        <w:t xml:space="preserve">All costs connected to the contract implementation, e.g. </w:t>
      </w:r>
      <w:r w:rsidR="00CB7928" w:rsidRPr="007B279A">
        <w:rPr>
          <w:rFonts w:cs="Arial"/>
          <w:lang w:eastAsia="uk-UA"/>
        </w:rPr>
        <w:t>connected management staff, consumables, connection costs, IT equipment, back office, translation or other 3</w:t>
      </w:r>
      <w:r w:rsidR="00CB7928" w:rsidRPr="007B279A">
        <w:rPr>
          <w:rFonts w:cs="Arial"/>
          <w:vertAlign w:val="superscript"/>
          <w:lang w:eastAsia="uk-UA"/>
        </w:rPr>
        <w:t>rd</w:t>
      </w:r>
      <w:r w:rsidR="00CB7928" w:rsidRPr="007B279A">
        <w:rPr>
          <w:rFonts w:cs="Arial"/>
          <w:lang w:eastAsia="uk-UA"/>
        </w:rPr>
        <w:t xml:space="preserve"> part services etc</w:t>
      </w:r>
      <w:r w:rsidRPr="007B279A">
        <w:rPr>
          <w:rFonts w:eastAsia="Times New Roman" w:cs="Arial"/>
          <w:lang w:eastAsia="uk-UA"/>
        </w:rPr>
        <w:t>, should be covered according to the received amount of the total value of the Contract. No additional budget lines are allowed.</w:t>
      </w:r>
    </w:p>
    <w:bookmarkEnd w:id="79"/>
    <w:p w14:paraId="6B6DB464" w14:textId="3AAF7894" w:rsidR="00DD731A" w:rsidRPr="007B279A" w:rsidRDefault="00DD731A" w:rsidP="007B279A">
      <w:pPr>
        <w:pStyle w:val="ListParagraph"/>
        <w:numPr>
          <w:ilvl w:val="1"/>
          <w:numId w:val="9"/>
        </w:numPr>
        <w:tabs>
          <w:tab w:val="left" w:pos="567"/>
          <w:tab w:val="left" w:pos="3261"/>
        </w:tabs>
        <w:spacing w:line="240" w:lineRule="exact"/>
        <w:ind w:left="0" w:firstLine="0"/>
        <w:jc w:val="both"/>
        <w:rPr>
          <w:rFonts w:cs="Arial"/>
          <w:b/>
          <w:bCs/>
          <w:lang w:val="uk-UA"/>
        </w:rPr>
      </w:pPr>
      <w:r w:rsidRPr="007B279A">
        <w:rPr>
          <w:rFonts w:cs="Arial"/>
          <w:b/>
          <w:bCs/>
        </w:rPr>
        <w:t>Payment Conditions</w:t>
      </w:r>
    </w:p>
    <w:p w14:paraId="6F682204" w14:textId="203DAF00" w:rsidR="00CC1A40" w:rsidRPr="007B279A" w:rsidRDefault="00CC1A40" w:rsidP="007B279A">
      <w:pPr>
        <w:spacing w:line="240" w:lineRule="exact"/>
        <w:contextualSpacing/>
        <w:jc w:val="both"/>
        <w:rPr>
          <w:rFonts w:cs="Arial"/>
        </w:rPr>
      </w:pPr>
      <w:r w:rsidRPr="007B279A">
        <w:rPr>
          <w:rFonts w:cs="Arial"/>
          <w:b/>
          <w:bCs/>
        </w:rPr>
        <w:lastRenderedPageBreak/>
        <w:t>General payment conditions:</w:t>
      </w:r>
    </w:p>
    <w:p w14:paraId="6AAE560A" w14:textId="30DC6D97" w:rsidR="00DD731A" w:rsidRPr="007B279A" w:rsidRDefault="00DD731A" w:rsidP="007B279A">
      <w:pPr>
        <w:numPr>
          <w:ilvl w:val="0"/>
          <w:numId w:val="6"/>
        </w:numPr>
        <w:spacing w:line="240" w:lineRule="exact"/>
        <w:ind w:left="567" w:hanging="567"/>
        <w:contextualSpacing/>
        <w:jc w:val="both"/>
        <w:rPr>
          <w:rFonts w:cs="Arial"/>
        </w:rPr>
      </w:pPr>
      <w:r w:rsidRPr="007B279A">
        <w:rPr>
          <w:rFonts w:cs="Arial"/>
        </w:rPr>
        <w:t xml:space="preserve">The Contractor shall be paid 100% post payment upon performance in the agreed </w:t>
      </w:r>
      <w:proofErr w:type="gramStart"/>
      <w:r w:rsidRPr="007B279A">
        <w:rPr>
          <w:rFonts w:cs="Arial"/>
        </w:rPr>
        <w:t>instalments;</w:t>
      </w:r>
      <w:proofErr w:type="gramEnd"/>
    </w:p>
    <w:p w14:paraId="3D27A542" w14:textId="77777777" w:rsidR="00DD731A" w:rsidRPr="007B279A" w:rsidRDefault="00DD731A" w:rsidP="007B279A">
      <w:pPr>
        <w:numPr>
          <w:ilvl w:val="0"/>
          <w:numId w:val="6"/>
        </w:numPr>
        <w:spacing w:line="240" w:lineRule="exact"/>
        <w:ind w:left="567" w:hanging="567"/>
        <w:contextualSpacing/>
        <w:jc w:val="both"/>
        <w:rPr>
          <w:rFonts w:cs="Arial"/>
        </w:rPr>
      </w:pPr>
      <w:r w:rsidRPr="007B279A">
        <w:rPr>
          <w:rFonts w:cs="Arial"/>
        </w:rPr>
        <w:t xml:space="preserve">All the payments shall be done exclusively in the national currency of Ukraine (UAH) by means of a bank transfer to the bank account of the </w:t>
      </w:r>
      <w:proofErr w:type="gramStart"/>
      <w:r w:rsidRPr="007B279A">
        <w:rPr>
          <w:rFonts w:cs="Arial"/>
        </w:rPr>
        <w:t>Contractor;</w:t>
      </w:r>
      <w:proofErr w:type="gramEnd"/>
    </w:p>
    <w:p w14:paraId="59DE5E45" w14:textId="24EF7298" w:rsidR="00DD731A" w:rsidRPr="007B279A" w:rsidRDefault="00DD731A" w:rsidP="007B279A">
      <w:pPr>
        <w:numPr>
          <w:ilvl w:val="0"/>
          <w:numId w:val="6"/>
        </w:numPr>
        <w:spacing w:line="240" w:lineRule="exact"/>
        <w:ind w:left="567" w:hanging="567"/>
        <w:contextualSpacing/>
        <w:jc w:val="both"/>
        <w:rPr>
          <w:rFonts w:cs="Arial"/>
        </w:rPr>
      </w:pPr>
      <w:r w:rsidRPr="007B279A">
        <w:rPr>
          <w:rFonts w:cs="Arial"/>
        </w:rPr>
        <w:t xml:space="preserve">All the activities shall be done exclusively within the timeframe of the </w:t>
      </w:r>
      <w:proofErr w:type="gramStart"/>
      <w:r w:rsidRPr="007B279A">
        <w:rPr>
          <w:rFonts w:cs="Arial"/>
        </w:rPr>
        <w:t>Contract;</w:t>
      </w:r>
      <w:proofErr w:type="gramEnd"/>
      <w:r w:rsidRPr="007B279A">
        <w:rPr>
          <w:rFonts w:cs="Arial"/>
        </w:rPr>
        <w:t xml:space="preserve"> </w:t>
      </w:r>
    </w:p>
    <w:p w14:paraId="44FE22CF" w14:textId="14F57477" w:rsidR="00DD731A" w:rsidRPr="007B279A" w:rsidRDefault="00DD731A" w:rsidP="007B279A">
      <w:pPr>
        <w:numPr>
          <w:ilvl w:val="0"/>
          <w:numId w:val="6"/>
        </w:numPr>
        <w:spacing w:line="240" w:lineRule="exact"/>
        <w:ind w:left="567" w:hanging="567"/>
        <w:contextualSpacing/>
        <w:jc w:val="both"/>
        <w:rPr>
          <w:rFonts w:cs="Arial"/>
          <w:lang w:val="uk-UA"/>
        </w:rPr>
      </w:pPr>
      <w:r w:rsidRPr="007B279A">
        <w:rPr>
          <w:rFonts w:cs="Arial"/>
        </w:rPr>
        <w:t xml:space="preserve">All the payments shall be done </w:t>
      </w:r>
      <w:r w:rsidR="00525C7E" w:rsidRPr="007B279A">
        <w:rPr>
          <w:rFonts w:cs="Arial"/>
        </w:rPr>
        <w:t xml:space="preserve">exclusively for the </w:t>
      </w:r>
      <w:proofErr w:type="gramStart"/>
      <w:r w:rsidR="00525C7E" w:rsidRPr="007B279A">
        <w:rPr>
          <w:rFonts w:cs="Arial"/>
        </w:rPr>
        <w:t>actually performed</w:t>
      </w:r>
      <w:proofErr w:type="gramEnd"/>
      <w:r w:rsidR="00525C7E" w:rsidRPr="007B279A">
        <w:rPr>
          <w:rFonts w:cs="Arial"/>
        </w:rPr>
        <w:t xml:space="preserve"> works/services (“up to”), </w:t>
      </w:r>
      <w:r w:rsidRPr="007B279A">
        <w:rPr>
          <w:rFonts w:cs="Arial"/>
        </w:rPr>
        <w:t xml:space="preserve">on the ground of </w:t>
      </w:r>
      <w:r w:rsidR="00212D2E" w:rsidRPr="007B279A">
        <w:rPr>
          <w:rFonts w:cs="Arial"/>
        </w:rPr>
        <w:t xml:space="preserve">original </w:t>
      </w:r>
      <w:r w:rsidRPr="007B279A">
        <w:rPr>
          <w:rFonts w:cs="Arial"/>
        </w:rPr>
        <w:t>invoices</w:t>
      </w:r>
      <w:r w:rsidR="00525C7E" w:rsidRPr="007B279A">
        <w:rPr>
          <w:rFonts w:cs="Arial"/>
        </w:rPr>
        <w:t>,</w:t>
      </w:r>
      <w:r w:rsidRPr="007B279A">
        <w:rPr>
          <w:rFonts w:cs="Arial"/>
        </w:rPr>
        <w:t xml:space="preserve"> acts of acceptance</w:t>
      </w:r>
      <w:r w:rsidR="00525C7E" w:rsidRPr="007B279A">
        <w:rPr>
          <w:rFonts w:cs="Arial"/>
        </w:rPr>
        <w:t xml:space="preserve"> and timesheets,</w:t>
      </w:r>
      <w:r w:rsidRPr="007B279A">
        <w:rPr>
          <w:rFonts w:cs="Arial"/>
        </w:rPr>
        <w:t xml:space="preserve"> submitted in </w:t>
      </w:r>
      <w:r w:rsidR="001274F7" w:rsidRPr="007B279A">
        <w:rPr>
          <w:rFonts w:cs="Arial"/>
          <w:lang w:val="en-US"/>
        </w:rPr>
        <w:t>original</w:t>
      </w:r>
      <w:r w:rsidRPr="007B279A">
        <w:rPr>
          <w:rFonts w:cs="Arial"/>
        </w:rPr>
        <w:t xml:space="preserve"> form within </w:t>
      </w:r>
      <w:r w:rsidR="00612319" w:rsidRPr="007B279A">
        <w:rPr>
          <w:rFonts w:cs="Arial"/>
        </w:rPr>
        <w:t>1</w:t>
      </w:r>
      <w:r w:rsidR="001274F7" w:rsidRPr="007B279A">
        <w:rPr>
          <w:rFonts w:cs="Arial"/>
          <w:lang w:val="uk-UA"/>
        </w:rPr>
        <w:t>5</w:t>
      </w:r>
      <w:r w:rsidR="00C0347D" w:rsidRPr="007B279A">
        <w:rPr>
          <w:rFonts w:cs="Arial"/>
        </w:rPr>
        <w:t xml:space="preserve"> </w:t>
      </w:r>
      <w:r w:rsidRPr="007B279A">
        <w:rPr>
          <w:rFonts w:cs="Arial"/>
        </w:rPr>
        <w:t>working days after</w:t>
      </w:r>
      <w:r w:rsidR="00EA1665" w:rsidRPr="007B279A">
        <w:rPr>
          <w:rFonts w:cs="Arial"/>
        </w:rPr>
        <w:t xml:space="preserve"> their submission by the Contractor and acceptance by GIZ.</w:t>
      </w:r>
      <w:r w:rsidR="0049279D" w:rsidRPr="007B279A">
        <w:rPr>
          <w:rFonts w:cs="Arial"/>
        </w:rPr>
        <w:t xml:space="preserve"> The invoice is considered not accepted for payment in case of errors and/or provision of an incomplete package of documents for payment</w:t>
      </w:r>
    </w:p>
    <w:p w14:paraId="648A3F7B" w14:textId="4CB0D395" w:rsidR="00DD731A" w:rsidRPr="007B279A" w:rsidRDefault="00DD731A" w:rsidP="007B279A">
      <w:pPr>
        <w:pStyle w:val="ListParagraph"/>
        <w:numPr>
          <w:ilvl w:val="1"/>
          <w:numId w:val="9"/>
        </w:numPr>
        <w:tabs>
          <w:tab w:val="left" w:pos="284"/>
        </w:tabs>
        <w:spacing w:line="240" w:lineRule="exact"/>
        <w:ind w:left="0" w:firstLine="0"/>
        <w:jc w:val="both"/>
        <w:rPr>
          <w:rFonts w:cs="Arial"/>
        </w:rPr>
      </w:pPr>
      <w:r w:rsidRPr="007B279A">
        <w:rPr>
          <w:rFonts w:cs="Arial"/>
          <w:b/>
          <w:bCs/>
        </w:rPr>
        <w:t>Requirements to the submission of the financial reporting documents</w:t>
      </w:r>
    </w:p>
    <w:p w14:paraId="1AC02F9A" w14:textId="41AC916B" w:rsidR="00CC1A40" w:rsidRPr="007B279A" w:rsidRDefault="00E15451" w:rsidP="007B279A">
      <w:pPr>
        <w:pStyle w:val="ListParagraph"/>
        <w:numPr>
          <w:ilvl w:val="0"/>
          <w:numId w:val="19"/>
        </w:numPr>
        <w:spacing w:after="0"/>
        <w:jc w:val="both"/>
        <w:rPr>
          <w:rFonts w:cs="Arial"/>
        </w:rPr>
      </w:pPr>
      <w:r w:rsidRPr="007B279A">
        <w:rPr>
          <w:rFonts w:cs="Arial"/>
          <w:lang w:val="en-US"/>
        </w:rPr>
        <w:t xml:space="preserve">Originals of Invoices, acts of acceptance and timesheets, etc. shall be submitted to the address of the GIZ Project together with the technical documents (reporting/ deliverables) and other financial supporting documents as and if stipulated by the Contract. </w:t>
      </w:r>
    </w:p>
    <w:p w14:paraId="2DAACDFE" w14:textId="77777777" w:rsidR="00CC1A40" w:rsidRPr="007B279A" w:rsidRDefault="001A1A2A" w:rsidP="007B279A">
      <w:pPr>
        <w:pStyle w:val="ListParagraph"/>
        <w:numPr>
          <w:ilvl w:val="0"/>
          <w:numId w:val="19"/>
        </w:numPr>
        <w:spacing w:after="0"/>
        <w:jc w:val="both"/>
        <w:rPr>
          <w:rFonts w:cs="Arial"/>
        </w:rPr>
      </w:pPr>
      <w:r w:rsidRPr="007B279A">
        <w:rPr>
          <w:rFonts w:cs="Arial"/>
        </w:rPr>
        <w:t>Each invoice and act of acceptance shall contain the Project Number</w:t>
      </w:r>
      <w:r w:rsidR="00CC1A40" w:rsidRPr="007B279A">
        <w:rPr>
          <w:rFonts w:cs="Arial"/>
          <w:lang w:val="en-US"/>
        </w:rPr>
        <w:t xml:space="preserve"> and</w:t>
      </w:r>
      <w:r w:rsidR="009D0E6A" w:rsidRPr="007B279A">
        <w:rPr>
          <w:rFonts w:cs="Arial"/>
          <w:lang w:val="uk-UA"/>
        </w:rPr>
        <w:t xml:space="preserve"> </w:t>
      </w:r>
      <w:r w:rsidR="009D0E6A" w:rsidRPr="007B279A">
        <w:rPr>
          <w:rFonts w:cs="Arial"/>
          <w:lang w:val="en-US"/>
        </w:rPr>
        <w:t>contract number</w:t>
      </w:r>
      <w:r w:rsidRPr="007B279A">
        <w:rPr>
          <w:rFonts w:cs="Arial"/>
        </w:rPr>
        <w:t xml:space="preserve"> </w:t>
      </w:r>
      <w:bookmarkStart w:id="110" w:name="_Hlk125549895"/>
    </w:p>
    <w:p w14:paraId="02C84655" w14:textId="7D8D3803" w:rsidR="00DD731A" w:rsidRPr="007B279A" w:rsidRDefault="00DD731A" w:rsidP="007B279A">
      <w:pPr>
        <w:pStyle w:val="ListParagraph"/>
        <w:numPr>
          <w:ilvl w:val="0"/>
          <w:numId w:val="19"/>
        </w:numPr>
        <w:spacing w:after="0"/>
        <w:jc w:val="both"/>
        <w:rPr>
          <w:rFonts w:cs="Arial"/>
        </w:rPr>
      </w:pPr>
      <w:r w:rsidRPr="007B279A">
        <w:rPr>
          <w:rFonts w:cs="Arial"/>
        </w:rPr>
        <w:t>By</w:t>
      </w:r>
      <w:r w:rsidR="009B4C1E" w:rsidRPr="007B279A">
        <w:rPr>
          <w:rFonts w:cs="Arial"/>
        </w:rPr>
        <w:t xml:space="preserve"> submitting the </w:t>
      </w:r>
      <w:proofErr w:type="gramStart"/>
      <w:r w:rsidR="009B4C1E" w:rsidRPr="007B279A">
        <w:rPr>
          <w:rFonts w:cs="Arial"/>
        </w:rPr>
        <w:t>Invoice</w:t>
      </w:r>
      <w:proofErr w:type="gramEnd"/>
      <w:r w:rsidR="009B4C1E" w:rsidRPr="007B279A">
        <w:rPr>
          <w:rFonts w:cs="Arial"/>
        </w:rPr>
        <w:t xml:space="preserve"> </w:t>
      </w:r>
      <w:r w:rsidRPr="007B279A">
        <w:rPr>
          <w:rFonts w:cs="Arial"/>
        </w:rPr>
        <w:t xml:space="preserve">the Contractor should indicate (in the invoice) whether the Contractor is a Single </w:t>
      </w:r>
      <w:proofErr w:type="gramStart"/>
      <w:r w:rsidRPr="007B279A">
        <w:rPr>
          <w:rFonts w:cs="Arial"/>
        </w:rPr>
        <w:t>Tax Payer</w:t>
      </w:r>
      <w:proofErr w:type="gramEnd"/>
      <w:r w:rsidRPr="007B279A">
        <w:rPr>
          <w:rFonts w:cs="Arial"/>
        </w:rPr>
        <w:t xml:space="preserve"> (e.g. 5%, 2%) or a VAT Payer (20%</w:t>
      </w:r>
      <w:proofErr w:type="gramStart"/>
      <w:r w:rsidRPr="007B279A">
        <w:rPr>
          <w:rFonts w:cs="Arial"/>
        </w:rPr>
        <w:t>);</w:t>
      </w:r>
      <w:proofErr w:type="gramEnd"/>
    </w:p>
    <w:p w14:paraId="3875B315" w14:textId="5AED91AB" w:rsidR="00075210" w:rsidRPr="007B279A" w:rsidRDefault="00A4486B" w:rsidP="007B279A">
      <w:pPr>
        <w:contextualSpacing/>
        <w:jc w:val="both"/>
        <w:rPr>
          <w:rFonts w:cs="Arial"/>
        </w:rPr>
      </w:pPr>
      <w:r w:rsidRPr="007B279A">
        <w:rPr>
          <w:rFonts w:cs="Arial"/>
        </w:rPr>
        <w:t xml:space="preserve">Timesheet standard template can be found here </w:t>
      </w:r>
      <w:bookmarkEnd w:id="110"/>
      <w:r w:rsidR="00891AB3" w:rsidRPr="007B279A">
        <w:rPr>
          <w:rFonts w:cs="Arial"/>
        </w:rPr>
        <w:fldChar w:fldCharType="begin"/>
      </w:r>
      <w:r w:rsidR="00891AB3" w:rsidRPr="007B279A">
        <w:rPr>
          <w:rFonts w:cs="Arial"/>
        </w:rPr>
        <w:instrText>HYPERLINK "https://www.giz.de/sites/default/files/media/els-document/2025-09/time-record-template-days-and-hourly.xls"</w:instrText>
      </w:r>
      <w:r w:rsidR="00891AB3" w:rsidRPr="007B279A">
        <w:rPr>
          <w:rFonts w:cs="Arial"/>
        </w:rPr>
      </w:r>
      <w:r w:rsidR="00891AB3" w:rsidRPr="007B279A">
        <w:rPr>
          <w:rFonts w:cs="Arial"/>
        </w:rPr>
        <w:fldChar w:fldCharType="separate"/>
      </w:r>
      <w:r w:rsidR="00891AB3" w:rsidRPr="007B279A">
        <w:rPr>
          <w:rStyle w:val="Hyperlink"/>
          <w:rFonts w:cs="Arial"/>
          <w:lang w:val="uk-UA"/>
        </w:rPr>
        <w:t>https://www.giz.de/sites/default/files/media/els-document/2025-09/time-record-template-days-and-hourly.xls</w:t>
      </w:r>
      <w:r w:rsidR="00891AB3" w:rsidRPr="007B279A">
        <w:rPr>
          <w:rFonts w:cs="Arial"/>
        </w:rPr>
        <w:fldChar w:fldCharType="end"/>
      </w:r>
    </w:p>
    <w:p w14:paraId="4F2E55B1" w14:textId="77777777" w:rsidR="00E477FA" w:rsidRPr="007B279A" w:rsidRDefault="00E477FA" w:rsidP="007B279A">
      <w:pPr>
        <w:pStyle w:val="ListParagraph"/>
        <w:numPr>
          <w:ilvl w:val="0"/>
          <w:numId w:val="9"/>
        </w:numPr>
        <w:spacing w:line="240" w:lineRule="exact"/>
        <w:ind w:left="0" w:firstLine="0"/>
        <w:jc w:val="both"/>
        <w:rPr>
          <w:rFonts w:cs="Arial"/>
          <w:b/>
          <w:bCs/>
        </w:rPr>
      </w:pPr>
      <w:bookmarkStart w:id="111" w:name="_Hlk114232522"/>
      <w:r w:rsidRPr="007B279A">
        <w:rPr>
          <w:rFonts w:cs="Arial"/>
          <w:b/>
          <w:bCs/>
        </w:rPr>
        <w:t>Other Provisions</w:t>
      </w:r>
    </w:p>
    <w:p w14:paraId="7B6C1C40" w14:textId="36FD847D" w:rsidR="00F815E4" w:rsidRPr="007B279A" w:rsidRDefault="00070B04" w:rsidP="007B279A">
      <w:pPr>
        <w:pStyle w:val="ListParagraph"/>
        <w:numPr>
          <w:ilvl w:val="1"/>
          <w:numId w:val="9"/>
        </w:numPr>
        <w:spacing w:line="240" w:lineRule="exact"/>
        <w:jc w:val="both"/>
        <w:rPr>
          <w:rFonts w:cs="Arial"/>
          <w:b/>
          <w:bCs/>
          <w:lang w:eastAsia="uk-UA"/>
        </w:rPr>
      </w:pPr>
      <w:r w:rsidRPr="007B279A">
        <w:rPr>
          <w:rFonts w:cs="Arial"/>
          <w:b/>
        </w:rPr>
        <w:t xml:space="preserve"> General</w:t>
      </w:r>
    </w:p>
    <w:p w14:paraId="787A0F11" w14:textId="77777777" w:rsidR="00F815E4" w:rsidRPr="007B279A" w:rsidRDefault="00F815E4" w:rsidP="007B279A">
      <w:pPr>
        <w:spacing w:line="240" w:lineRule="exact"/>
        <w:jc w:val="both"/>
        <w:textAlignment w:val="baseline"/>
        <w:rPr>
          <w:rFonts w:cs="Arial"/>
          <w:lang w:eastAsia="uk-UA"/>
        </w:rPr>
      </w:pPr>
      <w:r w:rsidRPr="007B279A">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1BC1D3C1" w14:textId="0247AD0C" w:rsidR="00E477FA" w:rsidRPr="007B279A" w:rsidRDefault="00E477FA" w:rsidP="007B279A">
      <w:pPr>
        <w:jc w:val="both"/>
        <w:rPr>
          <w:rFonts w:cs="Arial"/>
          <w:lang w:val="en-US"/>
        </w:rPr>
      </w:pPr>
      <w:r w:rsidRPr="007B279A">
        <w:rPr>
          <w:rFonts w:cs="Arial"/>
          <w:lang w:val="en-US"/>
        </w:rPr>
        <w:t xml:space="preserve">The implementation of activities under present Contract can be started only after the Contact enters in force. </w:t>
      </w:r>
    </w:p>
    <w:p w14:paraId="303F4A7F" w14:textId="167BD76C" w:rsidR="006C5EAD" w:rsidRPr="007B279A" w:rsidRDefault="006C5EAD" w:rsidP="007B279A">
      <w:pPr>
        <w:jc w:val="both"/>
        <w:rPr>
          <w:rFonts w:cs="Arial"/>
        </w:rPr>
      </w:pPr>
      <w:r w:rsidRPr="007B279A">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987ED9" w:rsidRPr="007B279A">
        <w:rPr>
          <w:rFonts w:cs="Arial"/>
        </w:rPr>
        <w:t>, Code of Conduct for Contractors of the Deutsche Gesellschaft für Internationale Zusammenarbeit (GIZ) GmbH</w:t>
      </w:r>
      <w:r w:rsidRPr="007B279A">
        <w:rPr>
          <w:rFonts w:cs="Arial"/>
        </w:rPr>
        <w:t xml:space="preserve"> published on the link </w:t>
      </w:r>
      <w:hyperlink r:id="rId12" w:history="1">
        <w:r w:rsidR="007C45C6" w:rsidRPr="007B279A">
          <w:rPr>
            <w:rStyle w:val="Hyperlink"/>
            <w:rFonts w:cs="Arial"/>
          </w:rPr>
          <w:t>Ukraine Tenders | GIZ</w:t>
        </w:r>
      </w:hyperlink>
      <w:r w:rsidRPr="007B279A">
        <w:rPr>
          <w:rFonts w:cs="Arial"/>
          <w:lang w:val="uk-UA"/>
        </w:rPr>
        <w:t xml:space="preserve"> </w:t>
      </w:r>
      <w:r w:rsidRPr="007B279A">
        <w:rPr>
          <w:rFonts w:cs="Arial"/>
          <w:lang w:val="en-US"/>
        </w:rPr>
        <w:t xml:space="preserve">(section “Terms of procurement of services”/ </w:t>
      </w:r>
      <w:r w:rsidRPr="007B279A">
        <w:rPr>
          <w:rFonts w:cs="Arial"/>
          <w:lang w:val="uk-UA"/>
        </w:rPr>
        <w:t xml:space="preserve">секція </w:t>
      </w:r>
      <w:r w:rsidRPr="007B279A">
        <w:rPr>
          <w:rFonts w:cs="Arial"/>
          <w:lang w:val="en-US"/>
        </w:rPr>
        <w:t>“</w:t>
      </w:r>
      <w:r w:rsidRPr="007B279A">
        <w:rPr>
          <w:rFonts w:cs="Arial"/>
          <w:lang w:val="uk-UA"/>
        </w:rPr>
        <w:t>Умови закупівель послуг</w:t>
      </w:r>
      <w:r w:rsidRPr="007B279A">
        <w:rPr>
          <w:rFonts w:cs="Arial"/>
          <w:lang w:val="en-US"/>
        </w:rPr>
        <w:t>”</w:t>
      </w:r>
      <w:r w:rsidRPr="007B279A">
        <w:rPr>
          <w:rFonts w:cs="Arial"/>
          <w:lang w:val="uk-UA"/>
        </w:rPr>
        <w:t>)</w:t>
      </w:r>
      <w:r w:rsidRPr="007B279A">
        <w:rPr>
          <w:rFonts w:cs="Arial"/>
          <w:lang w:val="en-US"/>
        </w:rPr>
        <w:t xml:space="preserve"> </w:t>
      </w:r>
      <w:r w:rsidRPr="007B279A">
        <w:rPr>
          <w:rFonts w:cs="Arial"/>
        </w:rPr>
        <w:t>and such provisions shall be binding on the parties as if stated in full in this agreement.</w:t>
      </w:r>
    </w:p>
    <w:p w14:paraId="77C0A14D" w14:textId="7BC0D884" w:rsidR="00E477FA" w:rsidRPr="007B279A" w:rsidRDefault="00E477FA" w:rsidP="007B279A">
      <w:pPr>
        <w:jc w:val="both"/>
        <w:rPr>
          <w:rFonts w:cs="Arial"/>
          <w:lang w:val="uk-UA"/>
        </w:rPr>
      </w:pPr>
      <w:r w:rsidRPr="007B279A">
        <w:rPr>
          <w:rFonts w:cs="Arial"/>
        </w:rPr>
        <w:t xml:space="preserve">On the date of signing this </w:t>
      </w:r>
      <w:r w:rsidRPr="007B279A">
        <w:rPr>
          <w:rFonts w:cs="Arial"/>
          <w:lang w:val="en-US"/>
        </w:rPr>
        <w:t>Contract</w:t>
      </w:r>
      <w:r w:rsidRPr="007B279A">
        <w:rPr>
          <w:rFonts w:cs="Arial"/>
        </w:rPr>
        <w:t xml:space="preserve">, the Contactor confirms that in accordance with the Tax Code of Ukraine, the Contractor </w:t>
      </w:r>
      <w:r w:rsidRPr="007B279A">
        <w:rPr>
          <w:rFonts w:cs="Arial"/>
          <w:highlight w:val="yellow"/>
        </w:rPr>
        <w:t>is/is not</w:t>
      </w:r>
      <w:r w:rsidRPr="007B279A">
        <w:rPr>
          <w:rFonts w:cs="Arial"/>
        </w:rPr>
        <w:t xml:space="preserve"> </w:t>
      </w:r>
      <w:r w:rsidRPr="007B279A">
        <w:rPr>
          <w:rFonts w:cs="Arial"/>
          <w:i/>
          <w:iCs/>
          <w:color w:val="ED7D31" w:themeColor="accent2"/>
        </w:rPr>
        <w:t>(</w:t>
      </w:r>
      <w:r w:rsidR="00ED7840" w:rsidRPr="007B279A">
        <w:rPr>
          <w:rFonts w:cs="Arial"/>
          <w:i/>
          <w:iCs/>
          <w:color w:val="ED7D31" w:themeColor="accent2"/>
        </w:rPr>
        <w:t>shall be specified at the time of contract preparation by the procurement unit responsible for contract preparation</w:t>
      </w:r>
      <w:r w:rsidRPr="007B279A">
        <w:rPr>
          <w:rFonts w:cs="Arial"/>
          <w:i/>
          <w:iCs/>
          <w:color w:val="ED7D31" w:themeColor="accent2"/>
        </w:rPr>
        <w:t>)</w:t>
      </w:r>
      <w:r w:rsidRPr="007B279A">
        <w:rPr>
          <w:rFonts w:cs="Arial"/>
          <w:color w:val="ED7D31" w:themeColor="accent2"/>
        </w:rPr>
        <w:t xml:space="preserve"> </w:t>
      </w:r>
      <w:r w:rsidRPr="007B279A">
        <w:rPr>
          <w:rFonts w:cs="Arial"/>
        </w:rPr>
        <w:t>a payer of value added tax under general conditions.</w:t>
      </w:r>
    </w:p>
    <w:p w14:paraId="5DB1436A" w14:textId="3AA01678" w:rsidR="004C4E87" w:rsidRPr="007B279A" w:rsidRDefault="004C4E87" w:rsidP="007B279A">
      <w:pPr>
        <w:jc w:val="both"/>
        <w:rPr>
          <w:rFonts w:cs="Arial"/>
          <w:i/>
          <w:iCs/>
          <w:color w:val="ED7D31" w:themeColor="accent2"/>
        </w:rPr>
      </w:pPr>
      <w:r w:rsidRPr="007B279A">
        <w:rPr>
          <w:rFonts w:cs="Arial"/>
        </w:rPr>
        <w:t>In case if on the date of Contract signing the Contractor is not registered as a VAT payer and during execution of the Contract the Contractor becomes registered as a VAT payer, the cost of the Contract remains unchanged and is to be considered with VAT. </w:t>
      </w:r>
    </w:p>
    <w:p w14:paraId="2B04DE39" w14:textId="22F0006D" w:rsidR="007A3BEA" w:rsidRPr="007B279A" w:rsidRDefault="007A3BEA" w:rsidP="007B279A">
      <w:pPr>
        <w:jc w:val="both"/>
        <w:rPr>
          <w:rFonts w:cs="Arial"/>
        </w:rPr>
      </w:pPr>
      <w:r w:rsidRPr="007B279A">
        <w:rPr>
          <w:rFonts w:cs="Arial"/>
        </w:rPr>
        <w:t>The Contractor shall be responsible for all taxes and other payments according to the Ukrainian law. Taxes, levies or fees to the Government of Ukraine shall be paid by the Contractor.</w:t>
      </w:r>
    </w:p>
    <w:p w14:paraId="33F8F917" w14:textId="6AC99931" w:rsidR="00E477FA" w:rsidRPr="007B279A" w:rsidRDefault="00E477FA" w:rsidP="007B279A">
      <w:pPr>
        <w:jc w:val="both"/>
        <w:rPr>
          <w:rFonts w:cs="Arial"/>
          <w:i/>
          <w:iCs/>
          <w:lang w:val="uk-UA"/>
        </w:rPr>
      </w:pPr>
      <w:r w:rsidRPr="007B279A">
        <w:rPr>
          <w:rFonts w:cs="Arial"/>
          <w:lang w:val="en-US"/>
        </w:rPr>
        <w:t>Contact person from GIZ side</w:t>
      </w:r>
      <w:r w:rsidR="00F10643" w:rsidRPr="007B279A">
        <w:rPr>
          <w:rFonts w:cs="Arial"/>
          <w:lang w:val="en-US"/>
        </w:rPr>
        <w:t xml:space="preserve"> responsible for contract implementation and communication with the Contractor</w:t>
      </w:r>
      <w:r w:rsidRPr="007B279A">
        <w:rPr>
          <w:rFonts w:cs="Arial"/>
          <w:lang w:val="en-US"/>
        </w:rPr>
        <w:t xml:space="preserve"> _______ </w:t>
      </w:r>
      <w:r w:rsidRPr="007B279A">
        <w:rPr>
          <w:rFonts w:cs="Arial"/>
          <w:i/>
          <w:iCs/>
          <w:lang w:val="en-US"/>
        </w:rPr>
        <w:t>(indicate name</w:t>
      </w:r>
      <w:r w:rsidR="00B65CF1" w:rsidRPr="007B279A">
        <w:rPr>
          <w:rFonts w:cs="Arial"/>
          <w:i/>
          <w:iCs/>
          <w:lang w:val="en-US"/>
        </w:rPr>
        <w:t xml:space="preserve">/-s, </w:t>
      </w:r>
      <w:r w:rsidRPr="007B279A">
        <w:rPr>
          <w:rFonts w:cs="Arial"/>
          <w:i/>
          <w:iCs/>
          <w:lang w:val="en-US"/>
        </w:rPr>
        <w:t>surname</w:t>
      </w:r>
      <w:r w:rsidR="00B65CF1" w:rsidRPr="007B279A">
        <w:rPr>
          <w:rFonts w:cs="Arial"/>
          <w:i/>
          <w:iCs/>
          <w:lang w:val="en-US"/>
        </w:rPr>
        <w:t>/-s</w:t>
      </w:r>
      <w:r w:rsidRPr="007B279A">
        <w:rPr>
          <w:rFonts w:cs="Arial"/>
          <w:i/>
          <w:iCs/>
          <w:lang w:val="en-US"/>
        </w:rPr>
        <w:t>, phone</w:t>
      </w:r>
      <w:r w:rsidR="00B65CF1" w:rsidRPr="007B279A">
        <w:rPr>
          <w:rFonts w:cs="Arial"/>
          <w:i/>
          <w:iCs/>
          <w:lang w:val="en-US"/>
        </w:rPr>
        <w:t>/-s</w:t>
      </w:r>
      <w:r w:rsidRPr="007B279A">
        <w:rPr>
          <w:rFonts w:cs="Arial"/>
          <w:i/>
          <w:iCs/>
          <w:lang w:val="en-US"/>
        </w:rPr>
        <w:t>, e-mai</w:t>
      </w:r>
      <w:r w:rsidR="00B65CF1" w:rsidRPr="007B279A">
        <w:rPr>
          <w:rFonts w:cs="Arial"/>
          <w:i/>
          <w:iCs/>
          <w:lang w:val="en-US"/>
        </w:rPr>
        <w:t>l/-s</w:t>
      </w:r>
      <w:r w:rsidRPr="007B279A">
        <w:rPr>
          <w:rFonts w:cs="Arial"/>
          <w:i/>
          <w:iCs/>
          <w:lang w:val="en-US"/>
        </w:rPr>
        <w:t>)</w:t>
      </w:r>
      <w:r w:rsidR="00230E53" w:rsidRPr="007B279A">
        <w:rPr>
          <w:rFonts w:cs="Arial"/>
          <w:i/>
          <w:iCs/>
          <w:color w:val="ED7D31" w:themeColor="accent2"/>
        </w:rPr>
        <w:t xml:space="preserve"> (shall be specified at the time of contract preparation by the procurement unit responsible for contract preparation)</w:t>
      </w:r>
    </w:p>
    <w:p w14:paraId="7178B368" w14:textId="77777777" w:rsidR="00E477FA" w:rsidRPr="007B279A" w:rsidRDefault="00E477FA" w:rsidP="007B279A">
      <w:pPr>
        <w:jc w:val="both"/>
        <w:rPr>
          <w:rStyle w:val="ui-provider"/>
          <w:rFonts w:cs="Arial"/>
          <w:lang w:val="uk-UA"/>
        </w:rPr>
      </w:pPr>
      <w:r w:rsidRPr="007B279A">
        <w:rPr>
          <w:rStyle w:val="ui-provider"/>
          <w:rFonts w:cs="Arial"/>
        </w:rPr>
        <w:lastRenderedPageBreak/>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1EAD4EA" w14:textId="62EBA9BC" w:rsidR="00D519F6" w:rsidRPr="007B279A" w:rsidRDefault="0076702E" w:rsidP="007B279A">
      <w:pPr>
        <w:jc w:val="both"/>
        <w:rPr>
          <w:rStyle w:val="ui-provider"/>
          <w:rFonts w:cs="Arial"/>
          <w:lang w:val="uk-UA"/>
        </w:rPr>
      </w:pPr>
      <w:r w:rsidRPr="007B279A">
        <w:rPr>
          <w:rStyle w:val="ui-provider"/>
          <w:rFonts w:cs="Arial"/>
        </w:rPr>
        <w:t>The Contractor is obliged to provide the originals of documents indicated in the special agreement at his own expense.</w:t>
      </w:r>
    </w:p>
    <w:p w14:paraId="76E61D25" w14:textId="5306DCE5" w:rsidR="00BF2788" w:rsidRPr="007B279A" w:rsidRDefault="00BF2788" w:rsidP="007B279A">
      <w:pPr>
        <w:pStyle w:val="ListParagraph"/>
        <w:ind w:left="0"/>
        <w:jc w:val="both"/>
        <w:rPr>
          <w:rFonts w:cs="Arial"/>
          <w:lang w:val="en-US"/>
        </w:rPr>
      </w:pPr>
      <w:r w:rsidRPr="007B279A">
        <w:rPr>
          <w:rFonts w:cs="Arial"/>
          <w:lang w:val="en-US"/>
        </w:rPr>
        <w:t xml:space="preserve">Additionally, the Contractor </w:t>
      </w:r>
      <w:r w:rsidR="00D81419" w:rsidRPr="007B279A">
        <w:rPr>
          <w:rFonts w:cs="Arial"/>
          <w:lang w:val="en-US"/>
        </w:rPr>
        <w:t>must</w:t>
      </w:r>
      <w:r w:rsidRPr="007B279A">
        <w:rPr>
          <w:rFonts w:cs="Arial"/>
          <w:lang w:val="en-US"/>
        </w:rPr>
        <w:t xml:space="preserve">: </w:t>
      </w:r>
    </w:p>
    <w:p w14:paraId="74F9061B" w14:textId="77777777" w:rsidR="00BF2788" w:rsidRPr="007B279A" w:rsidRDefault="00BF2788" w:rsidP="007B279A">
      <w:pPr>
        <w:numPr>
          <w:ilvl w:val="0"/>
          <w:numId w:val="10"/>
        </w:numPr>
        <w:spacing w:before="100" w:beforeAutospacing="1" w:after="0"/>
        <w:jc w:val="both"/>
        <w:rPr>
          <w:rFonts w:cs="Arial"/>
          <w:lang w:val="en-US"/>
        </w:rPr>
      </w:pPr>
      <w:r w:rsidRPr="007B279A">
        <w:rPr>
          <w:rFonts w:cs="Arial"/>
          <w:lang w:val="en-US"/>
        </w:rPr>
        <w:t xml:space="preserve">be a registered legal entity/private entrepreneur in </w:t>
      </w:r>
      <w:proofErr w:type="gramStart"/>
      <w:r w:rsidRPr="007B279A">
        <w:rPr>
          <w:rFonts w:cs="Arial"/>
          <w:lang w:val="en-US"/>
        </w:rPr>
        <w:t>Ukraine;</w:t>
      </w:r>
      <w:proofErr w:type="gramEnd"/>
    </w:p>
    <w:p w14:paraId="106C28C8" w14:textId="2F443BA2" w:rsidR="00BF2788" w:rsidRPr="007B279A" w:rsidRDefault="00BF2788" w:rsidP="007B279A">
      <w:pPr>
        <w:numPr>
          <w:ilvl w:val="0"/>
          <w:numId w:val="10"/>
        </w:numPr>
        <w:spacing w:before="100" w:beforeAutospacing="1" w:after="0"/>
        <w:jc w:val="both"/>
        <w:rPr>
          <w:rFonts w:cs="Arial"/>
          <w:lang w:val="en-US"/>
        </w:rPr>
      </w:pPr>
      <w:r w:rsidRPr="007B279A">
        <w:rPr>
          <w:rFonts w:cs="Arial"/>
          <w:lang w:val="en-US"/>
        </w:rPr>
        <w:t>not be on the sanctions list of Ukraine, the EU</w:t>
      </w:r>
      <w:r w:rsidR="00525C7E" w:rsidRPr="007B279A">
        <w:rPr>
          <w:rFonts w:cs="Arial"/>
          <w:lang w:val="en-US"/>
        </w:rPr>
        <w:t xml:space="preserve">, the </w:t>
      </w:r>
      <w:proofErr w:type="gramStart"/>
      <w:r w:rsidR="00525C7E" w:rsidRPr="007B279A">
        <w:rPr>
          <w:rFonts w:cs="Arial"/>
          <w:lang w:val="en-US"/>
        </w:rPr>
        <w:t>UN</w:t>
      </w:r>
      <w:r w:rsidRPr="007B279A">
        <w:rPr>
          <w:rFonts w:cs="Arial"/>
          <w:lang w:val="en-US"/>
        </w:rPr>
        <w:t>;</w:t>
      </w:r>
      <w:proofErr w:type="gramEnd"/>
    </w:p>
    <w:p w14:paraId="20653495" w14:textId="520013AA" w:rsidR="00BF2788" w:rsidRPr="007B279A" w:rsidRDefault="00BF2788" w:rsidP="007B279A">
      <w:pPr>
        <w:numPr>
          <w:ilvl w:val="0"/>
          <w:numId w:val="10"/>
        </w:numPr>
        <w:spacing w:before="100" w:beforeAutospacing="1" w:after="0"/>
        <w:jc w:val="both"/>
        <w:rPr>
          <w:rFonts w:cs="Arial"/>
          <w:lang w:val="en-US"/>
        </w:rPr>
      </w:pPr>
      <w:r w:rsidRPr="007B279A">
        <w:rPr>
          <w:rFonts w:cs="Arial"/>
          <w:lang w:val="en-US"/>
        </w:rPr>
        <w:t>ensure that the final beneficiaries/participants are not on the sanctions list of Ukraine, the EU</w:t>
      </w:r>
      <w:r w:rsidR="00525C7E" w:rsidRPr="007B279A">
        <w:rPr>
          <w:rFonts w:cs="Arial"/>
          <w:lang w:val="en-US"/>
        </w:rPr>
        <w:t xml:space="preserve">, the </w:t>
      </w:r>
      <w:proofErr w:type="gramStart"/>
      <w:r w:rsidR="00525C7E" w:rsidRPr="007B279A">
        <w:rPr>
          <w:rFonts w:cs="Arial"/>
          <w:lang w:val="en-US"/>
        </w:rPr>
        <w:t>UN</w:t>
      </w:r>
      <w:r w:rsidRPr="007B279A">
        <w:rPr>
          <w:rFonts w:cs="Arial"/>
          <w:lang w:val="en-US"/>
        </w:rPr>
        <w:t>;</w:t>
      </w:r>
      <w:proofErr w:type="gramEnd"/>
    </w:p>
    <w:p w14:paraId="659F0D3F" w14:textId="77777777" w:rsidR="00BF2788" w:rsidRPr="007B279A" w:rsidRDefault="00BF2788" w:rsidP="007B279A">
      <w:pPr>
        <w:numPr>
          <w:ilvl w:val="0"/>
          <w:numId w:val="10"/>
        </w:numPr>
        <w:spacing w:before="100" w:beforeAutospacing="1" w:after="0"/>
        <w:jc w:val="both"/>
        <w:rPr>
          <w:rFonts w:cs="Arial"/>
          <w:lang w:val="en-US"/>
        </w:rPr>
      </w:pPr>
      <w:proofErr w:type="gramStart"/>
      <w:r w:rsidRPr="007B279A">
        <w:rPr>
          <w:rFonts w:cs="Arial"/>
          <w:lang w:val="en-US"/>
        </w:rPr>
        <w:t>not be</w:t>
      </w:r>
      <w:proofErr w:type="gramEnd"/>
      <w:r w:rsidRPr="007B279A">
        <w:rPr>
          <w:rFonts w:cs="Arial"/>
          <w:lang w:val="en-US"/>
        </w:rPr>
        <w:t xml:space="preserve"> in the process of </w:t>
      </w:r>
      <w:proofErr w:type="gramStart"/>
      <w:r w:rsidRPr="007B279A">
        <w:rPr>
          <w:rFonts w:cs="Arial"/>
          <w:lang w:val="en-US"/>
        </w:rPr>
        <w:t>termination;</w:t>
      </w:r>
      <w:proofErr w:type="gramEnd"/>
    </w:p>
    <w:p w14:paraId="21CC10EA" w14:textId="24DFB816" w:rsidR="00BF2788" w:rsidRPr="007B279A" w:rsidRDefault="00BF2788" w:rsidP="007B279A">
      <w:pPr>
        <w:numPr>
          <w:ilvl w:val="0"/>
          <w:numId w:val="10"/>
        </w:numPr>
        <w:spacing w:before="100" w:beforeAutospacing="1" w:after="0"/>
        <w:jc w:val="both"/>
        <w:rPr>
          <w:rFonts w:cs="Arial"/>
          <w:lang w:val="en-US"/>
        </w:rPr>
      </w:pPr>
      <w:r w:rsidRPr="007B279A">
        <w:rPr>
          <w:rFonts w:cs="Arial"/>
          <w:lang w:val="en-US"/>
        </w:rPr>
        <w:t xml:space="preserve">not be </w:t>
      </w:r>
      <w:r w:rsidR="00B8256A" w:rsidRPr="007B279A">
        <w:rPr>
          <w:rFonts w:cs="Arial"/>
          <w:lang w:val="en-US"/>
        </w:rPr>
        <w:t>registered</w:t>
      </w:r>
      <w:r w:rsidRPr="007B279A">
        <w:rPr>
          <w:rFonts w:cs="Arial"/>
          <w:lang w:val="en-US"/>
        </w:rPr>
        <w:t xml:space="preserve"> on </w:t>
      </w:r>
      <w:r w:rsidR="00280118" w:rsidRPr="007B279A">
        <w:rPr>
          <w:rFonts w:cs="Arial"/>
          <w:lang w:val="en-US"/>
        </w:rPr>
        <w:t xml:space="preserve">temporary </w:t>
      </w:r>
      <w:r w:rsidR="00B8256A" w:rsidRPr="007B279A">
        <w:rPr>
          <w:rFonts w:cs="Arial"/>
          <w:lang w:val="en-US"/>
        </w:rPr>
        <w:t>occupied</w:t>
      </w:r>
      <w:r w:rsidR="00280118" w:rsidRPr="007B279A">
        <w:rPr>
          <w:rFonts w:cs="Arial"/>
          <w:lang w:val="en-US"/>
        </w:rPr>
        <w:t xml:space="preserve"> territories of </w:t>
      </w:r>
      <w:proofErr w:type="gramStart"/>
      <w:r w:rsidR="00280118" w:rsidRPr="007B279A">
        <w:rPr>
          <w:rFonts w:cs="Arial"/>
          <w:lang w:val="en-US"/>
        </w:rPr>
        <w:t>Ukraine</w:t>
      </w:r>
      <w:r w:rsidRPr="007B279A">
        <w:rPr>
          <w:rFonts w:cs="Arial"/>
          <w:lang w:val="en-US"/>
        </w:rPr>
        <w:t>;</w:t>
      </w:r>
      <w:proofErr w:type="gramEnd"/>
    </w:p>
    <w:p w14:paraId="2CB1B17B" w14:textId="3E825686" w:rsidR="00BF2788" w:rsidRPr="007B279A" w:rsidRDefault="00BF2788" w:rsidP="007B279A">
      <w:pPr>
        <w:numPr>
          <w:ilvl w:val="0"/>
          <w:numId w:val="10"/>
        </w:numPr>
        <w:spacing w:before="100" w:beforeAutospacing="1" w:after="0"/>
        <w:jc w:val="both"/>
        <w:rPr>
          <w:rFonts w:cs="Arial"/>
          <w:lang w:val="uk-UA"/>
        </w:rPr>
      </w:pPr>
      <w:r w:rsidRPr="007B279A">
        <w:rPr>
          <w:rFonts w:cs="Arial"/>
          <w:lang w:val="en-US"/>
        </w:rPr>
        <w:t xml:space="preserve">not have </w:t>
      </w:r>
      <w:r w:rsidRPr="007B279A">
        <w:rPr>
          <w:rFonts w:cs="Arial"/>
          <w:lang w:val="uk-UA"/>
        </w:rPr>
        <w:t xml:space="preserve">the ultimate beneficial owner, member or participant (shareholder), having a share in the authorized capital of 10 percent or more, which is the Russian Federation, </w:t>
      </w:r>
      <w:r w:rsidR="00525C7E" w:rsidRPr="007B279A">
        <w:rPr>
          <w:rFonts w:cs="Arial"/>
          <w:lang w:val="en-US"/>
        </w:rPr>
        <w:t>the Republic of Belarus, the Islamic Republic of Iran,</w:t>
      </w:r>
      <w:r w:rsidR="00525C7E" w:rsidRPr="007B279A">
        <w:rPr>
          <w:rFonts w:cs="Arial"/>
          <w:lang w:val="uk-UA"/>
        </w:rPr>
        <w:t xml:space="preserve"> </w:t>
      </w:r>
      <w:r w:rsidRPr="007B279A">
        <w:rPr>
          <w:rFonts w:cs="Arial"/>
          <w:lang w:val="uk-UA"/>
        </w:rPr>
        <w:t>a citizen of the Russian Federation,</w:t>
      </w:r>
      <w:r w:rsidR="00525C7E" w:rsidRPr="007B279A">
        <w:rPr>
          <w:rFonts w:cs="Arial"/>
          <w:lang w:val="en-US"/>
        </w:rPr>
        <w:t xml:space="preserve"> the Republic of Belarus, the Islamic Republic of Iran</w:t>
      </w:r>
      <w:r w:rsidRPr="007B279A">
        <w:rPr>
          <w:rFonts w:cs="Arial"/>
          <w:lang w:val="uk-UA"/>
        </w:rPr>
        <w:t xml:space="preserve"> except for those who live on the territory of Ukraine on legal grounds, or a legal entity created and registered in accordance with the legislation of the Russian Federation</w:t>
      </w:r>
      <w:r w:rsidR="00525C7E" w:rsidRPr="007B279A">
        <w:rPr>
          <w:rFonts w:cs="Arial"/>
          <w:lang w:val="en-US"/>
        </w:rPr>
        <w:t>, the Republic of Belarus, the Islamic Republic of Iran</w:t>
      </w:r>
      <w:r w:rsidRPr="007B279A">
        <w:rPr>
          <w:rFonts w:cs="Arial"/>
          <w:lang w:val="uk-UA"/>
        </w:rPr>
        <w:t xml:space="preserve">. </w:t>
      </w:r>
    </w:p>
    <w:p w14:paraId="72F69C90" w14:textId="1B8C4953" w:rsidR="00BF2788" w:rsidRPr="007B279A" w:rsidRDefault="00E07D72" w:rsidP="007B279A">
      <w:pPr>
        <w:jc w:val="both"/>
        <w:rPr>
          <w:rFonts w:eastAsia="Arial" w:cs="Arial"/>
          <w:lang w:val="en-US"/>
        </w:rPr>
      </w:pPr>
      <w:r w:rsidRPr="007B279A">
        <w:rPr>
          <w:rFonts w:eastAsia="Arial" w:cs="Arial"/>
          <w:lang w:val="en-US"/>
        </w:rPr>
        <w:t>GIZ reserves the right to verify th</w:t>
      </w:r>
      <w:r w:rsidR="00525C7E" w:rsidRPr="007B279A">
        <w:rPr>
          <w:rFonts w:eastAsia="Arial" w:cs="Arial"/>
          <w:lang w:val="en-US"/>
        </w:rPr>
        <w:t>e</w:t>
      </w:r>
      <w:r w:rsidRPr="007B279A">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53CD8919" w:rsidR="00CC1A40" w:rsidRPr="007B279A" w:rsidRDefault="00E07D72" w:rsidP="007B279A">
      <w:pPr>
        <w:pStyle w:val="ListParagraph"/>
        <w:numPr>
          <w:ilvl w:val="1"/>
          <w:numId w:val="9"/>
        </w:numPr>
        <w:spacing w:line="240" w:lineRule="exact"/>
        <w:jc w:val="both"/>
        <w:rPr>
          <w:rStyle w:val="normaltextrun"/>
          <w:rFonts w:cs="Arial"/>
          <w:color w:val="000000"/>
        </w:rPr>
      </w:pPr>
      <w:r w:rsidRPr="007B279A">
        <w:rPr>
          <w:rFonts w:cs="Arial"/>
          <w:b/>
          <w:bCs/>
          <w:lang w:eastAsia="uk-UA"/>
        </w:rPr>
        <w:t xml:space="preserve">VAT Exemption </w:t>
      </w:r>
    </w:p>
    <w:p w14:paraId="2DC3FCE0" w14:textId="0E07708E" w:rsidR="00CC1A40" w:rsidRPr="007B279A" w:rsidRDefault="00CC1A40" w:rsidP="007B279A">
      <w:pPr>
        <w:pStyle w:val="paragraph"/>
        <w:shd w:val="clear" w:color="auto" w:fill="FFFFFF"/>
        <w:spacing w:before="0" w:beforeAutospacing="0" w:after="0" w:afterAutospacing="0"/>
        <w:jc w:val="both"/>
        <w:textAlignment w:val="baseline"/>
        <w:rPr>
          <w:rStyle w:val="normaltextrun"/>
          <w:rFonts w:ascii="Arial" w:hAnsi="Arial" w:cs="Arial"/>
          <w:i/>
          <w:iCs/>
          <w:color w:val="000000"/>
          <w:sz w:val="22"/>
          <w:szCs w:val="22"/>
        </w:rPr>
      </w:pPr>
      <w:r w:rsidRPr="007B279A">
        <w:rPr>
          <w:rStyle w:val="normaltextrun"/>
          <w:rFonts w:ascii="Arial" w:hAnsi="Arial" w:cs="Arial"/>
          <w:i/>
          <w:iCs/>
          <w:color w:val="000000"/>
          <w:sz w:val="22"/>
          <w:szCs w:val="22"/>
          <w:lang w:val="en-GB"/>
        </w:rPr>
        <w:t xml:space="preserve">-not applicable- </w:t>
      </w:r>
    </w:p>
    <w:p w14:paraId="1D6855D1" w14:textId="7B3CB472" w:rsidR="00E477FA" w:rsidRPr="007B279A" w:rsidRDefault="00E477FA" w:rsidP="007B279A">
      <w:pPr>
        <w:pStyle w:val="Heading1"/>
        <w:numPr>
          <w:ilvl w:val="0"/>
          <w:numId w:val="9"/>
        </w:numPr>
        <w:ind w:left="0" w:firstLine="0"/>
        <w:jc w:val="both"/>
        <w:rPr>
          <w:rFonts w:cs="Arial"/>
          <w:szCs w:val="22"/>
        </w:rPr>
      </w:pPr>
      <w:r w:rsidRPr="007B279A">
        <w:rPr>
          <w:rFonts w:cs="Arial"/>
          <w:szCs w:val="22"/>
        </w:rPr>
        <w:t>Outsourced processing of personal data</w:t>
      </w:r>
    </w:p>
    <w:bookmarkEnd w:id="76"/>
    <w:bookmarkEnd w:id="77"/>
    <w:bookmarkEnd w:id="111"/>
    <w:p w14:paraId="60D9A8C1" w14:textId="43435BE3" w:rsidR="00CC1A40" w:rsidRPr="007B279A" w:rsidRDefault="00CC1A40" w:rsidP="007B279A">
      <w:pPr>
        <w:pStyle w:val="ZulschenderText"/>
        <w:jc w:val="both"/>
        <w:rPr>
          <w:rFonts w:cs="Arial"/>
        </w:rPr>
      </w:pPr>
      <w:r w:rsidRPr="007B279A">
        <w:rPr>
          <w:rStyle w:val="normaltextrun"/>
          <w:rFonts w:cs="Arial"/>
          <w:color w:val="000000"/>
        </w:rPr>
        <w:t>-not applicable-</w:t>
      </w:r>
    </w:p>
    <w:p w14:paraId="317E85E3" w14:textId="557C5B6A" w:rsidR="0051151D" w:rsidRPr="007B279A" w:rsidRDefault="008261A9" w:rsidP="007B279A">
      <w:pPr>
        <w:pStyle w:val="ListParagraph"/>
        <w:numPr>
          <w:ilvl w:val="0"/>
          <w:numId w:val="9"/>
        </w:numPr>
        <w:tabs>
          <w:tab w:val="left" w:pos="284"/>
        </w:tabs>
        <w:ind w:left="0" w:firstLine="0"/>
        <w:jc w:val="both"/>
        <w:rPr>
          <w:rFonts w:cs="Arial"/>
          <w:b/>
          <w:lang w:val="uk-UA"/>
        </w:rPr>
      </w:pPr>
      <w:bookmarkStart w:id="112" w:name="_Toc119492775"/>
      <w:bookmarkStart w:id="113" w:name="_Toc119492820"/>
      <w:bookmarkStart w:id="114" w:name="_Toc119492869"/>
      <w:bookmarkStart w:id="115" w:name="_Toc119492984"/>
      <w:bookmarkStart w:id="116" w:name="_Toc119493072"/>
      <w:bookmarkStart w:id="117" w:name="_Toc119493222"/>
      <w:bookmarkStart w:id="118" w:name="_Toc119493846"/>
      <w:bookmarkStart w:id="119" w:name="_Ref508121786"/>
      <w:bookmarkStart w:id="120" w:name="_Ref508122384"/>
      <w:bookmarkStart w:id="121" w:name="_Ref508122597"/>
      <w:bookmarkStart w:id="122" w:name="_Toc508620018"/>
      <w:bookmarkStart w:id="123" w:name="_Toc119493847"/>
      <w:bookmarkStart w:id="124" w:name="_Toc127948124"/>
      <w:bookmarkEnd w:id="112"/>
      <w:bookmarkEnd w:id="113"/>
      <w:bookmarkEnd w:id="114"/>
      <w:bookmarkEnd w:id="115"/>
      <w:bookmarkEnd w:id="116"/>
      <w:bookmarkEnd w:id="117"/>
      <w:bookmarkEnd w:id="118"/>
      <w:r w:rsidRPr="007B279A">
        <w:rPr>
          <w:rFonts w:cs="Arial"/>
          <w:b/>
        </w:rPr>
        <w:t xml:space="preserve">Requirements </w:t>
      </w:r>
      <w:r w:rsidR="00F40FC7" w:rsidRPr="007B279A">
        <w:rPr>
          <w:rFonts w:cs="Arial"/>
          <w:b/>
        </w:rPr>
        <w:t>to</w:t>
      </w:r>
      <w:r w:rsidRPr="007B279A">
        <w:rPr>
          <w:rFonts w:cs="Arial"/>
          <w:b/>
        </w:rPr>
        <w:t xml:space="preserve"> the format of the </w:t>
      </w:r>
      <w:bookmarkEnd w:id="119"/>
      <w:bookmarkEnd w:id="120"/>
      <w:bookmarkEnd w:id="121"/>
      <w:bookmarkEnd w:id="122"/>
      <w:bookmarkEnd w:id="123"/>
      <w:bookmarkEnd w:id="124"/>
      <w:r w:rsidR="005C6AC2" w:rsidRPr="007B279A">
        <w:rPr>
          <w:rFonts w:cs="Arial"/>
          <w:b/>
        </w:rPr>
        <w:t>bid</w:t>
      </w:r>
    </w:p>
    <w:p w14:paraId="4B86713B" w14:textId="2270D828" w:rsidR="0051151D" w:rsidRPr="007B279A" w:rsidRDefault="008F14EA" w:rsidP="007B279A">
      <w:pPr>
        <w:pStyle w:val="ListParagraph"/>
        <w:numPr>
          <w:ilvl w:val="1"/>
          <w:numId w:val="9"/>
        </w:numPr>
        <w:ind w:left="0" w:firstLine="0"/>
        <w:jc w:val="both"/>
        <w:rPr>
          <w:rFonts w:eastAsia="Arial" w:cs="Arial"/>
          <w:b/>
          <w:bCs/>
          <w:lang w:val="uk-UA"/>
        </w:rPr>
      </w:pPr>
      <w:bookmarkStart w:id="125" w:name="_Toc112161422"/>
      <w:bookmarkStart w:id="126" w:name="_Toc127948125"/>
      <w:r w:rsidRPr="007B279A">
        <w:rPr>
          <w:rFonts w:eastAsia="Arial" w:cs="Arial"/>
          <w:b/>
          <w:bCs/>
          <w:lang w:val="en-US"/>
        </w:rPr>
        <w:t>Documents to be submitte</w:t>
      </w:r>
      <w:bookmarkEnd w:id="125"/>
      <w:bookmarkEnd w:id="126"/>
      <w:r w:rsidR="0051151D" w:rsidRPr="007B279A">
        <w:rPr>
          <w:rFonts w:eastAsia="Arial" w:cs="Arial"/>
          <w:b/>
          <w:bCs/>
          <w:lang w:val="en-US"/>
        </w:rPr>
        <w:t>d</w:t>
      </w:r>
    </w:p>
    <w:p w14:paraId="1A9F84C0" w14:textId="7BE65F87" w:rsidR="008F14EA" w:rsidRPr="007B279A" w:rsidRDefault="008F14EA" w:rsidP="007B279A">
      <w:pPr>
        <w:pStyle w:val="ListParagraph"/>
        <w:numPr>
          <w:ilvl w:val="2"/>
          <w:numId w:val="9"/>
        </w:numPr>
        <w:ind w:left="0" w:firstLine="0"/>
        <w:jc w:val="both"/>
        <w:rPr>
          <w:rFonts w:eastAsiaTheme="majorEastAsia" w:cs="Arial"/>
          <w:b/>
        </w:rPr>
      </w:pPr>
      <w:bookmarkStart w:id="127" w:name="_Toc112161423"/>
      <w:bookmarkStart w:id="128" w:name="_Toc127948126"/>
      <w:r w:rsidRPr="007B279A">
        <w:rPr>
          <w:rStyle w:val="normaltextrun"/>
          <w:rFonts w:eastAsia="Arial" w:cs="Arial"/>
          <w:b/>
          <w:lang w:val="en-US"/>
        </w:rPr>
        <w:t xml:space="preserve">Technical </w:t>
      </w:r>
      <w:bookmarkEnd w:id="127"/>
      <w:bookmarkEnd w:id="128"/>
      <w:r w:rsidR="00E35F1E" w:rsidRPr="007B279A">
        <w:rPr>
          <w:rStyle w:val="normaltextrun"/>
          <w:rFonts w:eastAsia="Arial" w:cs="Arial"/>
          <w:b/>
          <w:lang w:val="en-US"/>
        </w:rPr>
        <w:t>bid</w:t>
      </w:r>
    </w:p>
    <w:p w14:paraId="4E4077A8" w14:textId="594142CC" w:rsidR="008F14EA" w:rsidRPr="007B279A" w:rsidRDefault="005C6AC2" w:rsidP="007B279A">
      <w:pPr>
        <w:jc w:val="both"/>
        <w:rPr>
          <w:rFonts w:eastAsia="Arial" w:cs="Arial"/>
          <w:lang w:val="en-US"/>
        </w:rPr>
      </w:pPr>
      <w:r w:rsidRPr="007B279A">
        <w:rPr>
          <w:rFonts w:eastAsia="Arial" w:cs="Arial"/>
          <w:lang w:val="en-US"/>
        </w:rPr>
        <w:t>T</w:t>
      </w:r>
      <w:r w:rsidR="008F14EA" w:rsidRPr="007B279A">
        <w:rPr>
          <w:rFonts w:eastAsia="Arial" w:cs="Arial"/>
          <w:lang w:val="en-US"/>
        </w:rPr>
        <w:t>enderers must provide the following documents:</w:t>
      </w:r>
    </w:p>
    <w:p w14:paraId="1A3B507C" w14:textId="3024018F" w:rsidR="008F14EA" w:rsidRPr="007B279A" w:rsidRDefault="008F14EA" w:rsidP="007B279A">
      <w:pPr>
        <w:pStyle w:val="ListParagraph"/>
        <w:numPr>
          <w:ilvl w:val="0"/>
          <w:numId w:val="8"/>
        </w:numPr>
        <w:spacing w:line="259" w:lineRule="auto"/>
        <w:jc w:val="both"/>
        <w:rPr>
          <w:rFonts w:eastAsia="Arial" w:cs="Arial"/>
          <w:lang w:val="en-US"/>
        </w:rPr>
      </w:pPr>
      <w:r w:rsidRPr="007B279A">
        <w:rPr>
          <w:rFonts w:eastAsia="Arial" w:cs="Arial"/>
          <w:lang w:val="en-US"/>
        </w:rPr>
        <w:t xml:space="preserve">a technical </w:t>
      </w:r>
      <w:r w:rsidR="00E35F1E" w:rsidRPr="007B279A">
        <w:rPr>
          <w:rFonts w:eastAsia="Arial" w:cs="Arial"/>
          <w:lang w:val="en-US"/>
        </w:rPr>
        <w:t>bid</w:t>
      </w:r>
      <w:r w:rsidRPr="007B279A">
        <w:rPr>
          <w:rFonts w:eastAsia="Arial" w:cs="Arial"/>
          <w:lang w:val="en-US"/>
        </w:rPr>
        <w:t xml:space="preserve"> containing a description </w:t>
      </w:r>
      <w:r w:rsidR="00CC1A40" w:rsidRPr="007B279A">
        <w:rPr>
          <w:rFonts w:eastAsia="Arial" w:cs="Arial"/>
          <w:lang w:val="en-US"/>
        </w:rPr>
        <w:t>of the project management approach</w:t>
      </w:r>
      <w:r w:rsidRPr="007B279A">
        <w:rPr>
          <w:rFonts w:eastAsia="Arial" w:cs="Arial"/>
          <w:lang w:val="en-US"/>
        </w:rPr>
        <w:t xml:space="preserve"> in relation to the identified tasks</w:t>
      </w:r>
      <w:r w:rsidRPr="007B279A">
        <w:rPr>
          <w:rFonts w:eastAsia="Arial" w:cs="Arial"/>
        </w:rPr>
        <w:t xml:space="preserve">. </w:t>
      </w:r>
      <w:r w:rsidRPr="007B279A">
        <w:rPr>
          <w:rFonts w:eastAsia="Arial" w:cs="Arial"/>
          <w:b/>
          <w:bCs/>
          <w:lang w:val="en-US"/>
        </w:rPr>
        <w:t xml:space="preserve">Technical </w:t>
      </w:r>
      <w:r w:rsidR="00E35F1E" w:rsidRPr="007B279A">
        <w:rPr>
          <w:rFonts w:eastAsia="Arial" w:cs="Arial"/>
          <w:b/>
          <w:bCs/>
          <w:lang w:val="en-US"/>
        </w:rPr>
        <w:t>bid</w:t>
      </w:r>
      <w:r w:rsidRPr="007B279A">
        <w:rPr>
          <w:rFonts w:eastAsia="Arial" w:cs="Arial"/>
          <w:b/>
          <w:bCs/>
          <w:lang w:val="en-US"/>
        </w:rPr>
        <w:t xml:space="preserve"> must be signed and stamped (if stamp is used</w:t>
      </w:r>
      <w:proofErr w:type="gramStart"/>
      <w:r w:rsidRPr="007B279A">
        <w:rPr>
          <w:rFonts w:eastAsia="Arial" w:cs="Arial"/>
          <w:b/>
          <w:bCs/>
          <w:lang w:val="en-US"/>
        </w:rPr>
        <w:t>);</w:t>
      </w:r>
      <w:proofErr w:type="gramEnd"/>
    </w:p>
    <w:p w14:paraId="66B9D47E" w14:textId="258BA28B" w:rsidR="008F14EA" w:rsidRPr="007B279A" w:rsidRDefault="008F14EA" w:rsidP="007B279A">
      <w:pPr>
        <w:pStyle w:val="ListParagraph"/>
        <w:numPr>
          <w:ilvl w:val="0"/>
          <w:numId w:val="8"/>
        </w:numPr>
        <w:spacing w:line="259" w:lineRule="auto"/>
        <w:jc w:val="both"/>
        <w:rPr>
          <w:rFonts w:eastAsia="Arial" w:cs="Arial"/>
          <w:i/>
          <w:iCs/>
          <w:lang w:val="en-US"/>
        </w:rPr>
      </w:pPr>
      <w:r w:rsidRPr="007B279A">
        <w:rPr>
          <w:rFonts w:eastAsia="Arial" w:cs="Arial"/>
          <w:i/>
          <w:iCs/>
          <w:lang w:val="en-US"/>
        </w:rPr>
        <w:t>personnel (team) concept</w:t>
      </w:r>
    </w:p>
    <w:p w14:paraId="0219DBB7" w14:textId="424874FE" w:rsidR="008F14EA" w:rsidRPr="007B279A" w:rsidRDefault="005C6AC2" w:rsidP="007B279A">
      <w:pPr>
        <w:pStyle w:val="ListParagraph"/>
        <w:numPr>
          <w:ilvl w:val="0"/>
          <w:numId w:val="8"/>
        </w:numPr>
        <w:spacing w:line="259" w:lineRule="auto"/>
        <w:jc w:val="both"/>
        <w:rPr>
          <w:rFonts w:eastAsia="Arial" w:cs="Arial"/>
          <w:b/>
          <w:bCs/>
          <w:i/>
          <w:iCs/>
          <w:lang w:val="en-US"/>
        </w:rPr>
      </w:pPr>
      <w:r w:rsidRPr="007B279A">
        <w:rPr>
          <w:rFonts w:eastAsia="Arial" w:cs="Arial"/>
          <w:i/>
          <w:iCs/>
          <w:lang w:val="en-US"/>
        </w:rPr>
        <w:t>CVs</w:t>
      </w:r>
      <w:r w:rsidR="008F14EA" w:rsidRPr="007B279A">
        <w:rPr>
          <w:rFonts w:eastAsia="Arial" w:cs="Arial"/>
          <w:i/>
          <w:iCs/>
          <w:lang w:val="en-US"/>
        </w:rPr>
        <w:t xml:space="preserve"> of all experts with relevant work experience, qualifications (education, certificates). </w:t>
      </w:r>
    </w:p>
    <w:p w14:paraId="7D959946" w14:textId="05181FFE" w:rsidR="008F14EA" w:rsidRPr="007B279A" w:rsidRDefault="008F14EA" w:rsidP="007B279A">
      <w:pPr>
        <w:jc w:val="both"/>
        <w:rPr>
          <w:rFonts w:cs="Arial"/>
        </w:rPr>
      </w:pPr>
      <w:r w:rsidRPr="007B279A">
        <w:rPr>
          <w:rFonts w:cs="Arial"/>
        </w:rPr>
        <w:t>The structure of the</w:t>
      </w:r>
      <w:r w:rsidR="005C6AC2" w:rsidRPr="007B279A">
        <w:rPr>
          <w:rFonts w:cs="Arial"/>
        </w:rPr>
        <w:t xml:space="preserve"> technical</w:t>
      </w:r>
      <w:r w:rsidRPr="007B279A">
        <w:rPr>
          <w:rFonts w:cs="Arial"/>
        </w:rPr>
        <w:t xml:space="preserve"> </w:t>
      </w:r>
      <w:r w:rsidR="005C6AC2" w:rsidRPr="007B279A">
        <w:rPr>
          <w:rFonts w:cs="Arial"/>
        </w:rPr>
        <w:t>bid</w:t>
      </w:r>
      <w:r w:rsidRPr="007B279A">
        <w:rPr>
          <w:rFonts w:cs="Arial"/>
        </w:rPr>
        <w:t xml:space="preserve"> must correspond to the structure of the </w:t>
      </w:r>
      <w:proofErr w:type="spellStart"/>
      <w:r w:rsidRPr="007B279A">
        <w:rPr>
          <w:rFonts w:cs="Arial"/>
        </w:rPr>
        <w:t>ToRs</w:t>
      </w:r>
      <w:proofErr w:type="spellEnd"/>
      <w:r w:rsidRPr="007B279A">
        <w:rPr>
          <w:rFonts w:cs="Arial"/>
        </w:rPr>
        <w:t>. In particular, the detailed structure of the concept (Chapter 3) should be organised in accordance with the positively weighted criteria in the assessment grid (not with zero). The</w:t>
      </w:r>
      <w:r w:rsidR="005C6AC2" w:rsidRPr="007B279A">
        <w:rPr>
          <w:rFonts w:cs="Arial"/>
        </w:rPr>
        <w:t xml:space="preserve"> technical</w:t>
      </w:r>
      <w:r w:rsidRPr="007B279A">
        <w:rPr>
          <w:rFonts w:cs="Arial"/>
        </w:rPr>
        <w:t xml:space="preserve"> </w:t>
      </w:r>
      <w:r w:rsidR="005C6AC2" w:rsidRPr="007B279A">
        <w:rPr>
          <w:rFonts w:cs="Arial"/>
        </w:rPr>
        <w:t>bid</w:t>
      </w:r>
      <w:r w:rsidRPr="007B279A">
        <w:rPr>
          <w:rFonts w:cs="Arial"/>
        </w:rPr>
        <w:t xml:space="preserve"> must be legible (font size 11 or larger) and clearly formulated. It must be drawn up in </w:t>
      </w:r>
      <w:r w:rsidR="00F55D29" w:rsidRPr="007B279A">
        <w:rPr>
          <w:rFonts w:cs="Arial"/>
        </w:rPr>
        <w:t>English</w:t>
      </w:r>
      <w:r w:rsidRPr="007B279A">
        <w:rPr>
          <w:rFonts w:cs="Arial"/>
        </w:rPr>
        <w:t xml:space="preserve"> (language).</w:t>
      </w:r>
    </w:p>
    <w:p w14:paraId="6F261627" w14:textId="5515C5E5" w:rsidR="008F14EA" w:rsidRPr="007B279A" w:rsidRDefault="008F14EA" w:rsidP="007B279A">
      <w:pPr>
        <w:jc w:val="both"/>
        <w:rPr>
          <w:rFonts w:cs="Arial"/>
        </w:rPr>
      </w:pPr>
      <w:r w:rsidRPr="007B279A">
        <w:rPr>
          <w:rFonts w:cs="Arial"/>
        </w:rPr>
        <w:lastRenderedPageBreak/>
        <w:t xml:space="preserve">The complete </w:t>
      </w:r>
      <w:r w:rsidR="005C6AC2" w:rsidRPr="007B279A">
        <w:rPr>
          <w:rFonts w:cs="Arial"/>
        </w:rPr>
        <w:t>technical bid</w:t>
      </w:r>
      <w:r w:rsidRPr="007B279A">
        <w:rPr>
          <w:rFonts w:cs="Arial"/>
        </w:rPr>
        <w:t xml:space="preserve"> must not exceed </w:t>
      </w:r>
      <w:r w:rsidR="00F55D29" w:rsidRPr="007B279A">
        <w:rPr>
          <w:rFonts w:cs="Arial"/>
        </w:rPr>
        <w:t>20</w:t>
      </w:r>
      <w:r w:rsidRPr="007B279A">
        <w:rPr>
          <w:rFonts w:cs="Arial"/>
        </w:rPr>
        <w:t xml:space="preserve"> pages (excluding CVs). If one of the maximum page lengths is exceeded, the content appearing after the cut-off point will not be included in the assessment. External content (e.g. links to websites) will also not be considered.</w:t>
      </w:r>
    </w:p>
    <w:p w14:paraId="064BF8C0" w14:textId="410D7EE1" w:rsidR="008F14EA" w:rsidRPr="007B279A" w:rsidRDefault="008F14EA" w:rsidP="007B279A">
      <w:pPr>
        <w:jc w:val="both"/>
        <w:rPr>
          <w:rFonts w:cs="Arial"/>
        </w:rPr>
      </w:pPr>
      <w:r w:rsidRPr="007B279A">
        <w:rPr>
          <w:rFonts w:cs="Arial"/>
        </w:rPr>
        <w:t>The CVs of the personnel proposed in accordance with Chapter </w:t>
      </w:r>
      <w:r w:rsidRPr="007B279A">
        <w:rPr>
          <w:rFonts w:cs="Arial"/>
        </w:rPr>
        <w:fldChar w:fldCharType="begin"/>
      </w:r>
      <w:r w:rsidRPr="007B279A">
        <w:rPr>
          <w:rFonts w:cs="Arial"/>
        </w:rPr>
        <w:instrText xml:space="preserve"> REF _Ref508122930 \r \h </w:instrText>
      </w:r>
      <w:r w:rsidR="00BF435E" w:rsidRPr="007B279A">
        <w:rPr>
          <w:rFonts w:cs="Arial"/>
        </w:rPr>
        <w:instrText xml:space="preserve"> \* MERGEFORMAT </w:instrText>
      </w:r>
      <w:r w:rsidRPr="007B279A">
        <w:rPr>
          <w:rFonts w:cs="Arial"/>
        </w:rPr>
      </w:r>
      <w:r w:rsidRPr="007B279A">
        <w:rPr>
          <w:rFonts w:cs="Arial"/>
        </w:rPr>
        <w:fldChar w:fldCharType="separate"/>
      </w:r>
      <w:r w:rsidRPr="007B279A">
        <w:rPr>
          <w:rFonts w:cs="Arial"/>
        </w:rPr>
        <w:t>4</w:t>
      </w:r>
      <w:r w:rsidRPr="007B279A">
        <w:rPr>
          <w:rFonts w:cs="Arial"/>
        </w:rPr>
        <w:fldChar w:fldCharType="end"/>
      </w:r>
      <w:r w:rsidRPr="007B279A">
        <w:rPr>
          <w:rFonts w:cs="Arial"/>
        </w:rPr>
        <w:t xml:space="preserve"> of the </w:t>
      </w:r>
      <w:proofErr w:type="spellStart"/>
      <w:r w:rsidRPr="007B279A">
        <w:rPr>
          <w:rFonts w:cs="Arial"/>
        </w:rPr>
        <w:t>ToRs</w:t>
      </w:r>
      <w:proofErr w:type="spellEnd"/>
      <w:r w:rsidRPr="007B279A">
        <w:rPr>
          <w:rFonts w:cs="Arial"/>
        </w:rPr>
        <w:t xml:space="preserve"> must be submitted using the format specified in the terms and conditions for application</w:t>
      </w:r>
      <w:r w:rsidR="00184804" w:rsidRPr="007B279A">
        <w:rPr>
          <w:rFonts w:cs="Arial"/>
        </w:rPr>
        <w:t xml:space="preserve"> (if such format of CV is set)</w:t>
      </w:r>
      <w:r w:rsidRPr="007B279A">
        <w:rPr>
          <w:rFonts w:cs="Arial"/>
        </w:rPr>
        <w:t xml:space="preserve">. The CVs shall not exceed </w:t>
      </w:r>
      <w:r w:rsidR="00F55D29" w:rsidRPr="007B279A">
        <w:rPr>
          <w:rFonts w:cs="Arial"/>
        </w:rPr>
        <w:t>8</w:t>
      </w:r>
      <w:r w:rsidRPr="007B279A">
        <w:rPr>
          <w:rFonts w:cs="Arial"/>
        </w:rPr>
        <w:t xml:space="preserve"> pages each. They must clearly show the position and job the proposed person held in the reference project and for how long. The CVs </w:t>
      </w:r>
      <w:r w:rsidR="00184804" w:rsidRPr="007B279A">
        <w:rPr>
          <w:rFonts w:cs="Arial"/>
        </w:rPr>
        <w:t>must be drawn up</w:t>
      </w:r>
      <w:r w:rsidRPr="007B279A">
        <w:rPr>
          <w:rFonts w:cs="Arial"/>
        </w:rPr>
        <w:t xml:space="preserve"> in </w:t>
      </w:r>
      <w:r w:rsidR="00F55D29" w:rsidRPr="007B279A">
        <w:rPr>
          <w:rFonts w:cs="Arial"/>
        </w:rPr>
        <w:t>English</w:t>
      </w:r>
      <w:r w:rsidRPr="007B279A">
        <w:rPr>
          <w:rFonts w:cs="Arial"/>
        </w:rPr>
        <w:t xml:space="preserve"> (language).</w:t>
      </w:r>
    </w:p>
    <w:p w14:paraId="350EAB36" w14:textId="48C9BA35" w:rsidR="008F14EA" w:rsidRPr="007B279A" w:rsidRDefault="008F14EA" w:rsidP="007B279A">
      <w:pPr>
        <w:jc w:val="both"/>
        <w:rPr>
          <w:rFonts w:eastAsia="Arial" w:cs="Arial"/>
          <w:b/>
          <w:bCs/>
          <w:lang w:val="en-US"/>
        </w:rPr>
      </w:pPr>
      <w:r w:rsidRPr="007B279A">
        <w:rPr>
          <w:rFonts w:eastAsia="Arial" w:cs="Arial"/>
          <w:b/>
          <w:bCs/>
          <w:lang w:val="en-US"/>
        </w:rPr>
        <w:t xml:space="preserve">The technical </w:t>
      </w:r>
      <w:r w:rsidR="00184804" w:rsidRPr="007B279A">
        <w:rPr>
          <w:rFonts w:eastAsia="Arial" w:cs="Arial"/>
          <w:b/>
          <w:bCs/>
          <w:lang w:val="en-US"/>
        </w:rPr>
        <w:t>bid</w:t>
      </w:r>
      <w:r w:rsidRPr="007B279A">
        <w:rPr>
          <w:rFonts w:eastAsia="Arial" w:cs="Arial"/>
          <w:b/>
          <w:bCs/>
          <w:lang w:val="en-US"/>
        </w:rPr>
        <w:t xml:space="preserve"> must not include any financial information such as daily fees for experts or any other payments.</w:t>
      </w:r>
      <w:r w:rsidR="00184804" w:rsidRPr="007B279A">
        <w:rPr>
          <w:rFonts w:eastAsia="Arial" w:cs="Arial"/>
          <w:b/>
          <w:bCs/>
          <w:lang w:val="en-US"/>
        </w:rPr>
        <w:t xml:space="preserve"> Otherwise</w:t>
      </w:r>
      <w:r w:rsidR="00E74954" w:rsidRPr="007B279A">
        <w:rPr>
          <w:rFonts w:eastAsia="Arial" w:cs="Arial"/>
          <w:b/>
          <w:bCs/>
          <w:lang w:val="en-US"/>
        </w:rPr>
        <w:t>,</w:t>
      </w:r>
      <w:r w:rsidR="00184804" w:rsidRPr="007B279A">
        <w:rPr>
          <w:rFonts w:eastAsia="Arial" w:cs="Arial"/>
          <w:b/>
          <w:bCs/>
          <w:lang w:val="en-US"/>
        </w:rPr>
        <w:t xml:space="preserve"> the bid will be disqualified. </w:t>
      </w:r>
    </w:p>
    <w:p w14:paraId="0ECB0526" w14:textId="0DAA8245" w:rsidR="008F14EA" w:rsidRPr="007B279A" w:rsidRDefault="008F14EA" w:rsidP="007B279A">
      <w:pPr>
        <w:pStyle w:val="ListParagraph"/>
        <w:numPr>
          <w:ilvl w:val="2"/>
          <w:numId w:val="9"/>
        </w:numPr>
        <w:tabs>
          <w:tab w:val="left" w:pos="284"/>
        </w:tabs>
        <w:ind w:left="0" w:firstLine="0"/>
        <w:jc w:val="both"/>
        <w:rPr>
          <w:rStyle w:val="normaltextrun"/>
          <w:rFonts w:eastAsia="Arial" w:cs="Arial"/>
          <w:b/>
          <w:lang w:val="en-US"/>
        </w:rPr>
      </w:pPr>
      <w:bookmarkStart w:id="129" w:name="_Toc112161424"/>
      <w:bookmarkStart w:id="130" w:name="_Toc127948127"/>
      <w:r w:rsidRPr="007B279A">
        <w:rPr>
          <w:rStyle w:val="normaltextrun"/>
          <w:rFonts w:eastAsia="Arial" w:cs="Arial"/>
          <w:b/>
          <w:lang w:val="en-US"/>
        </w:rPr>
        <w:t xml:space="preserve">Commercial </w:t>
      </w:r>
      <w:bookmarkEnd w:id="129"/>
      <w:bookmarkEnd w:id="130"/>
      <w:r w:rsidR="00E35F1E" w:rsidRPr="007B279A">
        <w:rPr>
          <w:rStyle w:val="normaltextrun"/>
          <w:rFonts w:eastAsia="Arial" w:cs="Arial"/>
          <w:b/>
          <w:lang w:val="en-US"/>
        </w:rPr>
        <w:t>bid</w:t>
      </w:r>
    </w:p>
    <w:p w14:paraId="1D9134B6" w14:textId="3CA56BA0" w:rsidR="008F14EA" w:rsidRPr="007B279A" w:rsidRDefault="008F14EA" w:rsidP="007B279A">
      <w:pPr>
        <w:jc w:val="both"/>
        <w:rPr>
          <w:rFonts w:eastAsia="Arial" w:cs="Arial"/>
          <w:lang w:val="uk-UA"/>
        </w:rPr>
      </w:pPr>
      <w:r w:rsidRPr="007B279A">
        <w:rPr>
          <w:rFonts w:eastAsia="Arial" w:cs="Arial"/>
          <w:lang w:val="en-US"/>
        </w:rPr>
        <w:t xml:space="preserve">The commercial </w:t>
      </w:r>
      <w:r w:rsidR="00E35F1E" w:rsidRPr="007B279A">
        <w:rPr>
          <w:rFonts w:eastAsia="Arial" w:cs="Arial"/>
          <w:lang w:val="en-US"/>
        </w:rPr>
        <w:t>bid</w:t>
      </w:r>
      <w:r w:rsidRPr="007B279A">
        <w:rPr>
          <w:rFonts w:eastAsia="Arial" w:cs="Arial"/>
          <w:lang w:val="en-US"/>
        </w:rPr>
        <w:t xml:space="preserve"> must include the costs associated with the implementation of the assignment and must be provided according to the format provided in the tender documentation</w:t>
      </w:r>
      <w:r w:rsidR="00AD6EB3" w:rsidRPr="007B279A">
        <w:rPr>
          <w:rFonts w:eastAsia="Arial" w:cs="Arial"/>
          <w:lang w:val="en-US"/>
        </w:rPr>
        <w:t xml:space="preserve">. </w:t>
      </w:r>
    </w:p>
    <w:p w14:paraId="669FDC8B" w14:textId="579D45D7" w:rsidR="008F14EA" w:rsidRPr="007B279A" w:rsidRDefault="008F14EA" w:rsidP="007B279A">
      <w:pPr>
        <w:jc w:val="both"/>
        <w:rPr>
          <w:rFonts w:eastAsia="Arial" w:cs="Arial"/>
          <w:b/>
          <w:bCs/>
        </w:rPr>
      </w:pPr>
      <w:r w:rsidRPr="007B279A">
        <w:rPr>
          <w:rFonts w:eastAsia="Arial" w:cs="Arial"/>
          <w:b/>
          <w:bCs/>
          <w:lang w:val="en-US"/>
        </w:rPr>
        <w:t xml:space="preserve">Commercial </w:t>
      </w:r>
      <w:r w:rsidR="00E35F1E" w:rsidRPr="007B279A">
        <w:rPr>
          <w:rFonts w:eastAsia="Arial" w:cs="Arial"/>
          <w:b/>
          <w:bCs/>
          <w:lang w:val="en-US"/>
        </w:rPr>
        <w:t>bid</w:t>
      </w:r>
      <w:r w:rsidRPr="007B279A">
        <w:rPr>
          <w:rFonts w:eastAsia="Arial" w:cs="Arial"/>
          <w:b/>
          <w:bCs/>
          <w:lang w:val="en-US"/>
        </w:rPr>
        <w:t xml:space="preserve"> must be signed and stamped (if stamp is used)</w:t>
      </w:r>
      <w:r w:rsidRPr="007B279A">
        <w:rPr>
          <w:rFonts w:eastAsia="Arial" w:cs="Arial"/>
          <w:b/>
          <w:bCs/>
        </w:rPr>
        <w:t>.</w:t>
      </w:r>
    </w:p>
    <w:p w14:paraId="1291CF56" w14:textId="2E2EE1E8" w:rsidR="0051151D" w:rsidRPr="007B279A" w:rsidRDefault="008F14EA" w:rsidP="007B279A">
      <w:pPr>
        <w:pStyle w:val="ListParagraph"/>
        <w:numPr>
          <w:ilvl w:val="2"/>
          <w:numId w:val="9"/>
        </w:numPr>
        <w:ind w:left="0" w:firstLine="0"/>
        <w:jc w:val="both"/>
        <w:rPr>
          <w:rFonts w:cs="Arial"/>
          <w:b/>
          <w:lang w:val="en-US"/>
        </w:rPr>
      </w:pPr>
      <w:r w:rsidRPr="007B279A">
        <w:rPr>
          <w:rFonts w:cs="Arial"/>
          <w:b/>
          <w:lang w:val="en-US"/>
        </w:rPr>
        <w:t xml:space="preserve">Registration documents of the </w:t>
      </w:r>
      <w:r w:rsidR="00E477FA" w:rsidRPr="007B279A">
        <w:rPr>
          <w:rFonts w:cs="Arial"/>
          <w:b/>
          <w:lang w:val="en-US"/>
        </w:rPr>
        <w:t>tenderer</w:t>
      </w:r>
    </w:p>
    <w:p w14:paraId="03CFA7DE" w14:textId="77777777" w:rsidR="00AD6EB3" w:rsidRPr="007B279A" w:rsidRDefault="00AD6EB3" w:rsidP="007B279A">
      <w:pPr>
        <w:pStyle w:val="ListParagraph"/>
        <w:ind w:left="0"/>
        <w:jc w:val="both"/>
        <w:rPr>
          <w:rFonts w:cs="Arial"/>
          <w:b/>
          <w:lang w:val="en-US"/>
        </w:rPr>
      </w:pPr>
    </w:p>
    <w:p w14:paraId="657BD075" w14:textId="47DA7802" w:rsidR="00A444A8" w:rsidRPr="007B279A" w:rsidRDefault="00AD6EB3" w:rsidP="007B279A">
      <w:pPr>
        <w:pStyle w:val="ListParagraph"/>
        <w:ind w:left="0"/>
        <w:jc w:val="both"/>
        <w:rPr>
          <w:rFonts w:cs="Arial"/>
          <w:b/>
          <w:lang w:val="en-US"/>
        </w:rPr>
      </w:pPr>
      <w:proofErr w:type="gramStart"/>
      <w:r w:rsidRPr="007B279A">
        <w:rPr>
          <w:rFonts w:cs="Arial"/>
          <w:lang w:val="en-US"/>
        </w:rPr>
        <w:t>Shall</w:t>
      </w:r>
      <w:proofErr w:type="gramEnd"/>
      <w:r w:rsidRPr="007B279A">
        <w:rPr>
          <w:rFonts w:cs="Arial"/>
          <w:lang w:val="en-US"/>
        </w:rPr>
        <w:t xml:space="preserve"> be </w:t>
      </w:r>
      <w:proofErr w:type="gramStart"/>
      <w:r w:rsidRPr="007B279A">
        <w:rPr>
          <w:rFonts w:cs="Arial"/>
          <w:lang w:val="en-US"/>
        </w:rPr>
        <w:t>provide</w:t>
      </w:r>
      <w:proofErr w:type="gramEnd"/>
      <w:r w:rsidRPr="007B279A">
        <w:rPr>
          <w:rFonts w:cs="Arial"/>
          <w:lang w:val="en-US"/>
        </w:rPr>
        <w:t xml:space="preserve"> a</w:t>
      </w:r>
      <w:r w:rsidR="00CD7F73" w:rsidRPr="007B279A">
        <w:rPr>
          <w:rFonts w:cs="Arial"/>
          <w:lang w:val="en-US"/>
        </w:rPr>
        <w:t xml:space="preserve">ccording to the requirements of tender documentation </w:t>
      </w:r>
    </w:p>
    <w:p w14:paraId="613F0527" w14:textId="77777777" w:rsidR="00A444A8" w:rsidRPr="007B279A" w:rsidRDefault="00A444A8" w:rsidP="007B279A">
      <w:pPr>
        <w:pStyle w:val="ListParagraph"/>
        <w:ind w:left="0"/>
        <w:jc w:val="both"/>
        <w:rPr>
          <w:rFonts w:cs="Arial"/>
          <w:b/>
          <w:lang w:val="en-US"/>
        </w:rPr>
      </w:pPr>
    </w:p>
    <w:p w14:paraId="256D5E87" w14:textId="3B3975F6" w:rsidR="00081256" w:rsidRPr="007B279A" w:rsidRDefault="00081256" w:rsidP="007B279A">
      <w:pPr>
        <w:pStyle w:val="ListParagraph"/>
        <w:numPr>
          <w:ilvl w:val="2"/>
          <w:numId w:val="9"/>
        </w:numPr>
        <w:ind w:left="0" w:firstLine="0"/>
        <w:jc w:val="both"/>
        <w:rPr>
          <w:rFonts w:cs="Arial"/>
          <w:b/>
          <w:lang w:val="en-US"/>
        </w:rPr>
      </w:pPr>
      <w:bookmarkStart w:id="131" w:name="_Toc112161425"/>
      <w:bookmarkStart w:id="132" w:name="_Toc127948128"/>
      <w:r w:rsidRPr="007B279A">
        <w:rPr>
          <w:rFonts w:cs="Arial"/>
          <w:b/>
          <w:lang w:val="en-US"/>
        </w:rPr>
        <w:t xml:space="preserve">Documents for tenderer’s eligibility confirmation </w:t>
      </w:r>
      <w:bookmarkEnd w:id="131"/>
      <w:bookmarkEnd w:id="132"/>
    </w:p>
    <w:tbl>
      <w:tblPr>
        <w:tblStyle w:val="TableGrid"/>
        <w:tblW w:w="0" w:type="auto"/>
        <w:tblLook w:val="04A0" w:firstRow="1" w:lastRow="0" w:firstColumn="1" w:lastColumn="0" w:noHBand="0" w:noVBand="1"/>
      </w:tblPr>
      <w:tblGrid>
        <w:gridCol w:w="4743"/>
        <w:gridCol w:w="4744"/>
      </w:tblGrid>
      <w:tr w:rsidR="00081256" w:rsidRPr="007B279A" w14:paraId="19FFB318" w14:textId="77777777" w:rsidTr="001274F7">
        <w:trPr>
          <w:trHeight w:val="664"/>
        </w:trPr>
        <w:tc>
          <w:tcPr>
            <w:tcW w:w="4743" w:type="dxa"/>
          </w:tcPr>
          <w:p w14:paraId="75C4DFE1" w14:textId="043C85F8" w:rsidR="00081256" w:rsidRPr="007B279A" w:rsidRDefault="00081256" w:rsidP="007B279A">
            <w:pPr>
              <w:jc w:val="both"/>
              <w:rPr>
                <w:rFonts w:cs="Arial"/>
                <w:b/>
                <w:bCs/>
                <w:sz w:val="22"/>
                <w:szCs w:val="22"/>
                <w:lang w:val="en-US"/>
              </w:rPr>
            </w:pPr>
            <w:r w:rsidRPr="007B279A">
              <w:rPr>
                <w:rFonts w:eastAsia="Arial" w:cs="Arial"/>
                <w:sz w:val="22"/>
                <w:szCs w:val="22"/>
                <w:lang w:val="en-US"/>
              </w:rPr>
              <w:t xml:space="preserve">The </w:t>
            </w:r>
            <w:proofErr w:type="gramStart"/>
            <w:r w:rsidRPr="007B279A">
              <w:rPr>
                <w:rFonts w:eastAsia="Arial" w:cs="Arial"/>
                <w:sz w:val="22"/>
                <w:szCs w:val="22"/>
                <w:lang w:val="en-US"/>
              </w:rPr>
              <w:t>tenderer</w:t>
            </w:r>
            <w:proofErr w:type="gramEnd"/>
            <w:r w:rsidRPr="007B279A">
              <w:rPr>
                <w:rFonts w:eastAsia="Arial" w:cs="Arial"/>
                <w:sz w:val="22"/>
                <w:szCs w:val="22"/>
                <w:lang w:val="en-US"/>
              </w:rPr>
              <w:t xml:space="preserve"> is obliged to conform to the following eligibility </w:t>
            </w:r>
            <w:r w:rsidR="002944A8" w:rsidRPr="007B279A">
              <w:rPr>
                <w:rFonts w:eastAsia="Arial" w:cs="Arial"/>
                <w:sz w:val="22"/>
                <w:szCs w:val="22"/>
                <w:lang w:val="en-US"/>
              </w:rPr>
              <w:t>requirements</w:t>
            </w:r>
            <w:r w:rsidRPr="007B279A">
              <w:rPr>
                <w:rFonts w:eastAsia="Arial" w:cs="Arial"/>
                <w:sz w:val="22"/>
                <w:szCs w:val="22"/>
                <w:lang w:val="en-US"/>
              </w:rPr>
              <w:t>:</w:t>
            </w:r>
          </w:p>
        </w:tc>
        <w:tc>
          <w:tcPr>
            <w:tcW w:w="4744" w:type="dxa"/>
          </w:tcPr>
          <w:p w14:paraId="1CCDB0AE" w14:textId="20EC3D1C" w:rsidR="00081256" w:rsidRPr="007B279A" w:rsidRDefault="00081256" w:rsidP="007B279A">
            <w:pPr>
              <w:pStyle w:val="ListParagraph"/>
              <w:ind w:left="0"/>
              <w:jc w:val="both"/>
              <w:rPr>
                <w:rFonts w:cs="Arial"/>
                <w:b/>
                <w:bCs/>
                <w:sz w:val="22"/>
                <w:szCs w:val="22"/>
                <w:lang w:val="en-US"/>
              </w:rPr>
            </w:pPr>
            <w:r w:rsidRPr="007B279A">
              <w:rPr>
                <w:rFonts w:eastAsia="Arial" w:cs="Arial"/>
                <w:sz w:val="22"/>
                <w:szCs w:val="22"/>
                <w:lang w:val="en-US"/>
              </w:rPr>
              <w:t xml:space="preserve">The </w:t>
            </w:r>
            <w:proofErr w:type="gramStart"/>
            <w:r w:rsidRPr="007B279A">
              <w:rPr>
                <w:rFonts w:eastAsia="Arial" w:cs="Arial"/>
                <w:sz w:val="22"/>
                <w:szCs w:val="22"/>
                <w:lang w:val="en-US"/>
              </w:rPr>
              <w:t>tenderer</w:t>
            </w:r>
            <w:proofErr w:type="gramEnd"/>
            <w:r w:rsidRPr="007B279A">
              <w:rPr>
                <w:rFonts w:eastAsia="Arial" w:cs="Arial"/>
                <w:sz w:val="22"/>
                <w:szCs w:val="22"/>
                <w:lang w:val="en-US"/>
              </w:rPr>
              <w:t xml:space="preserve"> must provide the following document to confirm the compliance with eligibility </w:t>
            </w:r>
            <w:r w:rsidR="002944A8" w:rsidRPr="007B279A">
              <w:rPr>
                <w:rFonts w:eastAsia="Arial" w:cs="Arial"/>
                <w:sz w:val="22"/>
                <w:szCs w:val="22"/>
                <w:lang w:val="en-US"/>
              </w:rPr>
              <w:t>requirements</w:t>
            </w:r>
            <w:r w:rsidRPr="007B279A">
              <w:rPr>
                <w:rFonts w:cs="Arial"/>
                <w:sz w:val="22"/>
                <w:szCs w:val="22"/>
                <w:lang w:val="en-US"/>
              </w:rPr>
              <w:t>:</w:t>
            </w:r>
          </w:p>
        </w:tc>
      </w:tr>
      <w:tr w:rsidR="002F398C" w:rsidRPr="007B279A" w14:paraId="53A6434E" w14:textId="77777777" w:rsidTr="002F398C">
        <w:tc>
          <w:tcPr>
            <w:tcW w:w="4743" w:type="dxa"/>
          </w:tcPr>
          <w:p w14:paraId="018655D2" w14:textId="59536D39" w:rsidR="002F398C" w:rsidRPr="007B279A" w:rsidRDefault="004E73B7" w:rsidP="007B279A">
            <w:pPr>
              <w:pStyle w:val="ListParagraph"/>
              <w:ind w:left="0"/>
              <w:jc w:val="both"/>
              <w:rPr>
                <w:rFonts w:cs="Arial"/>
                <w:b/>
                <w:bCs/>
                <w:sz w:val="22"/>
                <w:szCs w:val="22"/>
                <w:lang w:val="en-US"/>
              </w:rPr>
            </w:pPr>
            <w:r w:rsidRPr="007B279A">
              <w:rPr>
                <w:rStyle w:val="ui-provider"/>
                <w:rFonts w:cs="Arial"/>
                <w:sz w:val="22"/>
                <w:szCs w:val="22"/>
              </w:rPr>
              <w:t>Average annual turnover for the last three financial years (2022-2024):</w:t>
            </w:r>
            <w:r w:rsidRPr="007B279A">
              <w:rPr>
                <w:rStyle w:val="ui-provider"/>
                <w:rFonts w:cs="Arial"/>
                <w:b/>
                <w:bCs/>
                <w:sz w:val="22"/>
                <w:szCs w:val="22"/>
              </w:rPr>
              <w:t xml:space="preserve"> at</w:t>
            </w:r>
            <w:r w:rsidRPr="007B279A">
              <w:rPr>
                <w:rStyle w:val="ui-provider"/>
                <w:rFonts w:cs="Arial"/>
                <w:sz w:val="22"/>
                <w:szCs w:val="22"/>
              </w:rPr>
              <w:t xml:space="preserve"> </w:t>
            </w:r>
            <w:r w:rsidRPr="007B279A">
              <w:rPr>
                <w:rStyle w:val="ui-provider"/>
                <w:rFonts w:cs="Arial"/>
                <w:b/>
                <w:bCs/>
                <w:sz w:val="22"/>
                <w:szCs w:val="22"/>
              </w:rPr>
              <w:t xml:space="preserve">least </w:t>
            </w:r>
            <w:r w:rsidR="004752B4" w:rsidRPr="007B279A">
              <w:rPr>
                <w:rStyle w:val="ui-provider"/>
                <w:rFonts w:cs="Arial"/>
                <w:b/>
                <w:bCs/>
                <w:sz w:val="22"/>
                <w:szCs w:val="22"/>
              </w:rPr>
              <w:t>15</w:t>
            </w:r>
            <w:r w:rsidRPr="007B279A">
              <w:rPr>
                <w:rStyle w:val="ui-provider"/>
                <w:rFonts w:cs="Arial"/>
                <w:b/>
                <w:bCs/>
                <w:sz w:val="22"/>
                <w:szCs w:val="22"/>
              </w:rPr>
              <w:t>,0</w:t>
            </w:r>
            <w:r w:rsidRPr="007B279A">
              <w:rPr>
                <w:rStyle w:val="Strong"/>
                <w:rFonts w:cs="Arial"/>
                <w:sz w:val="22"/>
                <w:szCs w:val="22"/>
              </w:rPr>
              <w:t xml:space="preserve"> Mio UAH each year</w:t>
            </w:r>
          </w:p>
        </w:tc>
        <w:tc>
          <w:tcPr>
            <w:tcW w:w="4744" w:type="dxa"/>
          </w:tcPr>
          <w:p w14:paraId="1FD02AFF" w14:textId="77777777" w:rsidR="004E73B7" w:rsidRPr="007B279A" w:rsidRDefault="004E73B7" w:rsidP="007B279A">
            <w:pPr>
              <w:jc w:val="both"/>
              <w:rPr>
                <w:rStyle w:val="ui-provider"/>
                <w:rFonts w:cs="Arial"/>
                <w:sz w:val="22"/>
                <w:szCs w:val="22"/>
              </w:rPr>
            </w:pPr>
            <w:r w:rsidRPr="007B279A">
              <w:rPr>
                <w:rStyle w:val="ui-provider"/>
                <w:rFonts w:cs="Arial"/>
                <w:sz w:val="22"/>
                <w:szCs w:val="22"/>
              </w:rPr>
              <w:t>Please provide a certificate (in an arbitrary form) on the amounts of annual turnover for the last three financial years with a signature and seal</w:t>
            </w:r>
          </w:p>
          <w:p w14:paraId="19971250" w14:textId="100E3CE6" w:rsidR="002F398C" w:rsidRPr="007B279A" w:rsidRDefault="004E73B7" w:rsidP="007B279A">
            <w:pPr>
              <w:pStyle w:val="ListParagraph"/>
              <w:ind w:left="0"/>
              <w:jc w:val="both"/>
              <w:rPr>
                <w:rFonts w:cs="Arial"/>
                <w:b/>
                <w:bCs/>
                <w:sz w:val="22"/>
                <w:szCs w:val="22"/>
                <w:lang w:val="en-US"/>
              </w:rPr>
            </w:pPr>
            <w:r w:rsidRPr="007B279A">
              <w:rPr>
                <w:rStyle w:val="ui-provider"/>
                <w:rFonts w:cs="Arial"/>
                <w:sz w:val="22"/>
                <w:szCs w:val="22"/>
              </w:rPr>
              <w:t>Please provide financial statements for the last three financial years</w:t>
            </w:r>
          </w:p>
        </w:tc>
      </w:tr>
      <w:tr w:rsidR="002F398C" w:rsidRPr="007B279A" w14:paraId="2F00C62C" w14:textId="77777777" w:rsidTr="002F398C">
        <w:tc>
          <w:tcPr>
            <w:tcW w:w="4743" w:type="dxa"/>
          </w:tcPr>
          <w:p w14:paraId="2C70EE2D" w14:textId="6DC25FC1" w:rsidR="002F398C" w:rsidRPr="007B279A" w:rsidRDefault="004E73B7" w:rsidP="007B279A">
            <w:pPr>
              <w:pStyle w:val="ListParagraph"/>
              <w:ind w:left="0"/>
              <w:jc w:val="both"/>
              <w:rPr>
                <w:rFonts w:cs="Arial"/>
                <w:b/>
                <w:bCs/>
                <w:sz w:val="22"/>
                <w:szCs w:val="22"/>
                <w:lang w:val="en-US"/>
              </w:rPr>
            </w:pPr>
            <w:r w:rsidRPr="007B279A">
              <w:rPr>
                <w:rStyle w:val="ui-provider"/>
                <w:rFonts w:cs="Arial"/>
                <w:sz w:val="22"/>
                <w:szCs w:val="22"/>
              </w:rPr>
              <w:t xml:space="preserve">Average number of permanent employees for the last three calendar years: </w:t>
            </w:r>
            <w:r w:rsidRPr="007B279A">
              <w:rPr>
                <w:rStyle w:val="Strong"/>
                <w:rFonts w:cs="Arial"/>
                <w:sz w:val="22"/>
                <w:szCs w:val="22"/>
              </w:rPr>
              <w:t>at least 10 persons</w:t>
            </w:r>
          </w:p>
        </w:tc>
        <w:tc>
          <w:tcPr>
            <w:tcW w:w="4744" w:type="dxa"/>
          </w:tcPr>
          <w:p w14:paraId="036E069F" w14:textId="4F44FE1C" w:rsidR="002F398C" w:rsidRPr="007B279A" w:rsidRDefault="004E73B7" w:rsidP="007B279A">
            <w:pPr>
              <w:pStyle w:val="ListParagraph"/>
              <w:ind w:left="0"/>
              <w:jc w:val="both"/>
              <w:rPr>
                <w:rFonts w:cs="Arial"/>
                <w:b/>
                <w:bCs/>
                <w:sz w:val="22"/>
                <w:szCs w:val="22"/>
                <w:lang w:val="en-US"/>
              </w:rPr>
            </w:pPr>
            <w:r w:rsidRPr="007B279A">
              <w:rPr>
                <w:rStyle w:val="ui-provider"/>
                <w:rFonts w:cs="Arial"/>
                <w:sz w:val="22"/>
                <w:szCs w:val="22"/>
              </w:rPr>
              <w:t>Please provide a certificate (in an arbitrary form) on the number of employees for the last three years with a signature and seal</w:t>
            </w:r>
          </w:p>
        </w:tc>
      </w:tr>
      <w:tr w:rsidR="002F398C" w:rsidRPr="007B279A" w14:paraId="756E3B9D" w14:textId="77777777" w:rsidTr="002F398C">
        <w:tc>
          <w:tcPr>
            <w:tcW w:w="4743" w:type="dxa"/>
          </w:tcPr>
          <w:p w14:paraId="4BBF599B" w14:textId="74983453" w:rsidR="002F398C" w:rsidRPr="007B279A" w:rsidRDefault="004E73B7" w:rsidP="007B279A">
            <w:pPr>
              <w:pStyle w:val="ListParagraph"/>
              <w:ind w:left="0"/>
              <w:jc w:val="both"/>
              <w:rPr>
                <w:rFonts w:cs="Arial"/>
                <w:b/>
                <w:bCs/>
                <w:sz w:val="22"/>
                <w:szCs w:val="22"/>
                <w:lang w:val="en-US"/>
              </w:rPr>
            </w:pPr>
            <w:r w:rsidRPr="007B279A">
              <w:rPr>
                <w:rFonts w:cs="Arial"/>
                <w:sz w:val="22"/>
                <w:szCs w:val="22"/>
              </w:rPr>
              <w:t xml:space="preserve">3 Reference projects in the technical field of technical supervision of new construction or rehabilitation of social infrastructure </w:t>
            </w:r>
            <w:r w:rsidRPr="007B279A">
              <w:rPr>
                <w:rFonts w:cs="Arial"/>
                <w:b/>
                <w:bCs/>
                <w:sz w:val="22"/>
                <w:szCs w:val="22"/>
              </w:rPr>
              <w:t xml:space="preserve">(construction value &gt;15 </w:t>
            </w:r>
            <w:proofErr w:type="spellStart"/>
            <w:r w:rsidRPr="007B279A">
              <w:rPr>
                <w:rFonts w:cs="Arial"/>
                <w:b/>
                <w:bCs/>
                <w:sz w:val="22"/>
                <w:szCs w:val="22"/>
              </w:rPr>
              <w:t>mio</w:t>
            </w:r>
            <w:proofErr w:type="spellEnd"/>
            <w:r w:rsidRPr="007B279A">
              <w:rPr>
                <w:rFonts w:cs="Arial"/>
                <w:b/>
                <w:bCs/>
                <w:sz w:val="22"/>
                <w:szCs w:val="22"/>
              </w:rPr>
              <w:t>. UAH each)</w:t>
            </w:r>
          </w:p>
        </w:tc>
        <w:tc>
          <w:tcPr>
            <w:tcW w:w="4744" w:type="dxa"/>
          </w:tcPr>
          <w:p w14:paraId="06DD5E10" w14:textId="7AA22363" w:rsidR="002F398C" w:rsidRPr="007B279A" w:rsidRDefault="004E73B7" w:rsidP="007B279A">
            <w:pPr>
              <w:pStyle w:val="ListParagraph"/>
              <w:ind w:left="0"/>
              <w:jc w:val="both"/>
              <w:rPr>
                <w:rFonts w:cs="Arial"/>
                <w:b/>
                <w:bCs/>
                <w:sz w:val="22"/>
                <w:szCs w:val="22"/>
                <w:lang w:val="en-US"/>
              </w:rPr>
            </w:pPr>
            <w:r w:rsidRPr="007B279A">
              <w:rPr>
                <w:rFonts w:cs="Arial"/>
                <w:sz w:val="22"/>
                <w:szCs w:val="22"/>
              </w:rPr>
              <w:t>Provide a certificate with short description (in arbitrary for</w:t>
            </w:r>
            <w:r w:rsidR="00E74954" w:rsidRPr="007B279A">
              <w:rPr>
                <w:rFonts w:cs="Arial"/>
                <w:sz w:val="22"/>
                <w:szCs w:val="22"/>
              </w:rPr>
              <w:t>m</w:t>
            </w:r>
            <w:r w:rsidRPr="007B279A">
              <w:rPr>
                <w:rFonts w:cs="Arial"/>
                <w:sz w:val="22"/>
                <w:szCs w:val="22"/>
              </w:rPr>
              <w:t>) of each project indicating the contract volume and the client. If available attach a reference letter from clients</w:t>
            </w:r>
          </w:p>
        </w:tc>
      </w:tr>
    </w:tbl>
    <w:p w14:paraId="1A25D334" w14:textId="77777777" w:rsidR="004E73B7" w:rsidRPr="007B279A" w:rsidRDefault="004E73B7" w:rsidP="007B279A">
      <w:pPr>
        <w:pStyle w:val="ListParagraph"/>
        <w:ind w:left="0"/>
        <w:jc w:val="both"/>
        <w:rPr>
          <w:rFonts w:cs="Arial"/>
          <w:b/>
          <w:lang w:val="en-US"/>
        </w:rPr>
      </w:pPr>
    </w:p>
    <w:p w14:paraId="6A29D82C" w14:textId="37F1264C" w:rsidR="00081256" w:rsidRPr="007B279A" w:rsidRDefault="003E3F77" w:rsidP="007B279A">
      <w:pPr>
        <w:pStyle w:val="ListParagraph"/>
        <w:ind w:left="0"/>
        <w:jc w:val="both"/>
        <w:rPr>
          <w:rFonts w:cs="Arial"/>
          <w:lang w:val="en-US"/>
        </w:rPr>
      </w:pPr>
      <w:bookmarkStart w:id="133" w:name="_Hlk156211933"/>
      <w:r w:rsidRPr="007B279A">
        <w:rPr>
          <w:rFonts w:cs="Arial"/>
          <w:lang w:val="en-US"/>
        </w:rPr>
        <w:t xml:space="preserve">The </w:t>
      </w:r>
      <w:proofErr w:type="gramStart"/>
      <w:r w:rsidR="00526D1C" w:rsidRPr="007B279A">
        <w:rPr>
          <w:rFonts w:cs="Arial"/>
          <w:lang w:val="en-US"/>
        </w:rPr>
        <w:t>tendere</w:t>
      </w:r>
      <w:r w:rsidR="00A83DBB" w:rsidRPr="007B279A">
        <w:rPr>
          <w:rFonts w:cs="Arial"/>
          <w:lang w:val="en-US"/>
        </w:rPr>
        <w:t>r</w:t>
      </w:r>
      <w:proofErr w:type="gramEnd"/>
      <w:r w:rsidR="00526D1C" w:rsidRPr="007B279A">
        <w:rPr>
          <w:rFonts w:cs="Arial"/>
          <w:lang w:val="en-US"/>
        </w:rPr>
        <w:t xml:space="preserve"> </w:t>
      </w:r>
      <w:r w:rsidR="00A83DBB" w:rsidRPr="007B279A">
        <w:rPr>
          <w:rFonts w:cs="Arial"/>
          <w:lang w:val="en-US"/>
        </w:rPr>
        <w:t>must</w:t>
      </w:r>
      <w:r w:rsidR="00526D1C" w:rsidRPr="007B279A">
        <w:rPr>
          <w:rFonts w:cs="Arial"/>
          <w:lang w:val="en-US"/>
        </w:rPr>
        <w:t xml:space="preserve">: </w:t>
      </w:r>
    </w:p>
    <w:p w14:paraId="0B173EF3" w14:textId="07009595" w:rsidR="00526D1C" w:rsidRPr="007B279A" w:rsidRDefault="00526D1C" w:rsidP="007B279A">
      <w:pPr>
        <w:numPr>
          <w:ilvl w:val="0"/>
          <w:numId w:val="10"/>
        </w:numPr>
        <w:spacing w:before="100" w:beforeAutospacing="1" w:after="0"/>
        <w:jc w:val="both"/>
        <w:rPr>
          <w:rFonts w:cs="Arial"/>
          <w:lang w:val="en-US"/>
        </w:rPr>
      </w:pPr>
      <w:r w:rsidRPr="007B279A">
        <w:rPr>
          <w:rFonts w:cs="Arial"/>
          <w:lang w:val="en-US"/>
        </w:rPr>
        <w:t xml:space="preserve">be a registered legal entity/private entrepreneur in </w:t>
      </w:r>
      <w:proofErr w:type="gramStart"/>
      <w:r w:rsidRPr="007B279A">
        <w:rPr>
          <w:rFonts w:cs="Arial"/>
          <w:lang w:val="en-US"/>
        </w:rPr>
        <w:t>Ukraine;</w:t>
      </w:r>
      <w:proofErr w:type="gramEnd"/>
    </w:p>
    <w:p w14:paraId="15D6B92F" w14:textId="27B8F031" w:rsidR="00526D1C" w:rsidRPr="007B279A" w:rsidRDefault="00526D1C" w:rsidP="007B279A">
      <w:pPr>
        <w:numPr>
          <w:ilvl w:val="0"/>
          <w:numId w:val="10"/>
        </w:numPr>
        <w:spacing w:before="100" w:beforeAutospacing="1" w:after="0"/>
        <w:jc w:val="both"/>
        <w:rPr>
          <w:rFonts w:cs="Arial"/>
          <w:lang w:val="en-US"/>
        </w:rPr>
      </w:pPr>
      <w:r w:rsidRPr="007B279A">
        <w:rPr>
          <w:rFonts w:cs="Arial"/>
          <w:lang w:val="en-US"/>
        </w:rPr>
        <w:t>not be on the sanctions list of Ukraine, the EU</w:t>
      </w:r>
      <w:r w:rsidR="00525C7E" w:rsidRPr="007B279A">
        <w:rPr>
          <w:rFonts w:cs="Arial"/>
          <w:lang w:val="en-US"/>
        </w:rPr>
        <w:t xml:space="preserve">, the </w:t>
      </w:r>
      <w:proofErr w:type="gramStart"/>
      <w:r w:rsidR="00525C7E" w:rsidRPr="007B279A">
        <w:rPr>
          <w:rFonts w:cs="Arial"/>
          <w:lang w:val="en-US"/>
        </w:rPr>
        <w:t>UN</w:t>
      </w:r>
      <w:r w:rsidRPr="007B279A">
        <w:rPr>
          <w:rFonts w:cs="Arial"/>
          <w:lang w:val="en-US"/>
        </w:rPr>
        <w:t>;</w:t>
      </w:r>
      <w:proofErr w:type="gramEnd"/>
    </w:p>
    <w:p w14:paraId="698B0FCC" w14:textId="07FD947E" w:rsidR="00526D1C" w:rsidRPr="007B279A" w:rsidRDefault="00526D1C" w:rsidP="007B279A">
      <w:pPr>
        <w:numPr>
          <w:ilvl w:val="0"/>
          <w:numId w:val="10"/>
        </w:numPr>
        <w:spacing w:before="100" w:beforeAutospacing="1" w:after="0"/>
        <w:jc w:val="both"/>
        <w:rPr>
          <w:rFonts w:cs="Arial"/>
          <w:lang w:val="en-US"/>
        </w:rPr>
      </w:pPr>
      <w:r w:rsidRPr="007B279A">
        <w:rPr>
          <w:rFonts w:cs="Arial"/>
          <w:lang w:val="en-US"/>
        </w:rPr>
        <w:t>ensure that the final beneficiaries/participants are not on the sanctions list of Ukraine, the EU</w:t>
      </w:r>
      <w:r w:rsidR="00525C7E" w:rsidRPr="007B279A">
        <w:rPr>
          <w:rFonts w:cs="Arial"/>
          <w:lang w:val="en-US"/>
        </w:rPr>
        <w:t xml:space="preserve">, the </w:t>
      </w:r>
      <w:proofErr w:type="gramStart"/>
      <w:r w:rsidR="00525C7E" w:rsidRPr="007B279A">
        <w:rPr>
          <w:rFonts w:cs="Arial"/>
          <w:lang w:val="en-US"/>
        </w:rPr>
        <w:t>UN</w:t>
      </w:r>
      <w:r w:rsidRPr="007B279A">
        <w:rPr>
          <w:rFonts w:cs="Arial"/>
          <w:lang w:val="en-US"/>
        </w:rPr>
        <w:t>;</w:t>
      </w:r>
      <w:proofErr w:type="gramEnd"/>
    </w:p>
    <w:p w14:paraId="16E9E924" w14:textId="5B185994" w:rsidR="00526D1C" w:rsidRPr="007B279A" w:rsidRDefault="00526D1C" w:rsidP="007B279A">
      <w:pPr>
        <w:numPr>
          <w:ilvl w:val="0"/>
          <w:numId w:val="10"/>
        </w:numPr>
        <w:spacing w:before="100" w:beforeAutospacing="1" w:after="0"/>
        <w:jc w:val="both"/>
        <w:rPr>
          <w:rFonts w:cs="Arial"/>
          <w:lang w:val="en-US"/>
        </w:rPr>
      </w:pPr>
      <w:proofErr w:type="gramStart"/>
      <w:r w:rsidRPr="007B279A">
        <w:rPr>
          <w:rFonts w:cs="Arial"/>
          <w:lang w:val="en-US"/>
        </w:rPr>
        <w:t>not be</w:t>
      </w:r>
      <w:proofErr w:type="gramEnd"/>
      <w:r w:rsidRPr="007B279A">
        <w:rPr>
          <w:rFonts w:cs="Arial"/>
          <w:lang w:val="en-US"/>
        </w:rPr>
        <w:t xml:space="preserve"> in the process of </w:t>
      </w:r>
      <w:proofErr w:type="gramStart"/>
      <w:r w:rsidRPr="007B279A">
        <w:rPr>
          <w:rFonts w:cs="Arial"/>
          <w:lang w:val="en-US"/>
        </w:rPr>
        <w:t>termination;</w:t>
      </w:r>
      <w:proofErr w:type="gramEnd"/>
    </w:p>
    <w:p w14:paraId="4A146174" w14:textId="48D56A99" w:rsidR="00526D1C" w:rsidRPr="007B279A" w:rsidRDefault="00526D1C" w:rsidP="007B279A">
      <w:pPr>
        <w:numPr>
          <w:ilvl w:val="0"/>
          <w:numId w:val="10"/>
        </w:numPr>
        <w:spacing w:before="100" w:beforeAutospacing="1" w:after="0"/>
        <w:jc w:val="both"/>
        <w:rPr>
          <w:rFonts w:cs="Arial"/>
          <w:lang w:val="en-US"/>
        </w:rPr>
      </w:pPr>
      <w:r w:rsidRPr="007B279A">
        <w:rPr>
          <w:rFonts w:cs="Arial"/>
          <w:lang w:val="en-US"/>
        </w:rPr>
        <w:t xml:space="preserve">not be </w:t>
      </w:r>
      <w:r w:rsidR="00B8256A" w:rsidRPr="007B279A">
        <w:rPr>
          <w:rFonts w:cs="Arial"/>
          <w:lang w:val="en-US"/>
        </w:rPr>
        <w:t>registered</w:t>
      </w:r>
      <w:r w:rsidRPr="007B279A">
        <w:rPr>
          <w:rFonts w:cs="Arial"/>
          <w:lang w:val="en-US"/>
        </w:rPr>
        <w:t xml:space="preserve"> </w:t>
      </w:r>
      <w:r w:rsidR="00B8256A" w:rsidRPr="007B279A">
        <w:rPr>
          <w:rFonts w:cs="Arial"/>
          <w:lang w:val="en-US"/>
        </w:rPr>
        <w:t xml:space="preserve">on temporary occupied territories of </w:t>
      </w:r>
      <w:proofErr w:type="gramStart"/>
      <w:r w:rsidR="00B8256A" w:rsidRPr="007B279A">
        <w:rPr>
          <w:rFonts w:cs="Arial"/>
          <w:lang w:val="en-US"/>
        </w:rPr>
        <w:t>Ukraine</w:t>
      </w:r>
      <w:r w:rsidR="000F2157" w:rsidRPr="007B279A">
        <w:rPr>
          <w:rFonts w:cs="Arial"/>
          <w:lang w:val="en-US"/>
        </w:rPr>
        <w:t>;</w:t>
      </w:r>
      <w:proofErr w:type="gramEnd"/>
      <w:r w:rsidR="000F2157" w:rsidRPr="007B279A">
        <w:rPr>
          <w:rFonts w:cs="Arial"/>
          <w:lang w:val="en-US"/>
        </w:rPr>
        <w:t xml:space="preserve"> </w:t>
      </w:r>
    </w:p>
    <w:p w14:paraId="60435E2E" w14:textId="7F9CF47C" w:rsidR="007B1CC2" w:rsidRPr="007B279A" w:rsidRDefault="007B1CC2" w:rsidP="007B279A">
      <w:pPr>
        <w:numPr>
          <w:ilvl w:val="0"/>
          <w:numId w:val="10"/>
        </w:numPr>
        <w:spacing w:before="100" w:beforeAutospacing="1" w:after="0"/>
        <w:jc w:val="both"/>
        <w:rPr>
          <w:rFonts w:cs="Arial"/>
          <w:lang w:val="uk-UA"/>
        </w:rPr>
      </w:pPr>
      <w:r w:rsidRPr="007B279A">
        <w:rPr>
          <w:rFonts w:cs="Arial"/>
          <w:lang w:val="en-US"/>
        </w:rPr>
        <w:lastRenderedPageBreak/>
        <w:t xml:space="preserve">not have </w:t>
      </w:r>
      <w:r w:rsidRPr="007B279A">
        <w:rPr>
          <w:rFonts w:cs="Arial"/>
          <w:lang w:val="uk-UA"/>
        </w:rPr>
        <w:t xml:space="preserve">the ultimate beneficial owner, member or participant (shareholder), having a share in the authorized capital of 10 percent or more, which is the Russian Federation, </w:t>
      </w:r>
      <w:r w:rsidR="00D26B8B" w:rsidRPr="007B279A">
        <w:rPr>
          <w:rFonts w:cs="Arial"/>
          <w:lang w:val="en-US"/>
        </w:rPr>
        <w:t>the Republic of Belarus, the Islamic Republic of Iran,</w:t>
      </w:r>
      <w:r w:rsidR="00D26B8B" w:rsidRPr="007B279A">
        <w:rPr>
          <w:rFonts w:cs="Arial"/>
          <w:lang w:val="uk-UA"/>
        </w:rPr>
        <w:t xml:space="preserve"> </w:t>
      </w:r>
      <w:r w:rsidRPr="007B279A">
        <w:rPr>
          <w:rFonts w:cs="Arial"/>
          <w:lang w:val="uk-UA"/>
        </w:rPr>
        <w:t xml:space="preserve">a citizen of the Russian Federation, </w:t>
      </w:r>
      <w:r w:rsidR="00D26B8B" w:rsidRPr="007B279A">
        <w:rPr>
          <w:rFonts w:cs="Arial"/>
          <w:lang w:val="en-US"/>
        </w:rPr>
        <w:t>the Republic of Belarus, the Islamic Republic of Iran</w:t>
      </w:r>
      <w:r w:rsidR="00D26B8B" w:rsidRPr="007B279A">
        <w:rPr>
          <w:rFonts w:cs="Arial"/>
          <w:lang w:val="uk-UA"/>
        </w:rPr>
        <w:t xml:space="preserve"> </w:t>
      </w:r>
      <w:r w:rsidRPr="007B279A">
        <w:rPr>
          <w:rFonts w:cs="Arial"/>
          <w:lang w:val="uk-UA"/>
        </w:rPr>
        <w:t>except for those who live on the territory of Ukraine on legal grounds, or a legal entity created and registered in accordance with the legislation of the Russian Federation</w:t>
      </w:r>
      <w:r w:rsidR="00D26B8B" w:rsidRPr="007B279A">
        <w:rPr>
          <w:rFonts w:cs="Arial"/>
          <w:lang w:val="en-US"/>
        </w:rPr>
        <w:t>, the Republic of Belarus, the Islamic Republic of Iran</w:t>
      </w:r>
      <w:r w:rsidRPr="007B279A">
        <w:rPr>
          <w:rFonts w:cs="Arial"/>
          <w:lang w:val="uk-UA"/>
        </w:rPr>
        <w:t xml:space="preserve">. </w:t>
      </w:r>
    </w:p>
    <w:bookmarkEnd w:id="133"/>
    <w:p w14:paraId="673E6863" w14:textId="16E703CA" w:rsidR="008F14EA" w:rsidRPr="007B279A" w:rsidRDefault="008F14EA" w:rsidP="007B279A">
      <w:pPr>
        <w:pStyle w:val="ListParagraph"/>
        <w:ind w:left="0"/>
        <w:jc w:val="both"/>
        <w:rPr>
          <w:rFonts w:eastAsia="Arial" w:cs="Arial"/>
          <w:lang w:val="uk-UA"/>
        </w:rPr>
      </w:pPr>
      <w:r w:rsidRPr="007B279A">
        <w:rPr>
          <w:rFonts w:eastAsia="Arial" w:cs="Arial"/>
          <w:lang w:val="en-US"/>
        </w:rPr>
        <w:t>GIZ reserves the right to verify th</w:t>
      </w:r>
      <w:r w:rsidR="00D26B8B" w:rsidRPr="007B279A">
        <w:rPr>
          <w:rFonts w:eastAsia="Arial" w:cs="Arial"/>
          <w:lang w:val="en-US"/>
        </w:rPr>
        <w:t>e</w:t>
      </w:r>
      <w:r w:rsidRPr="007B279A">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A0AFAD2" w14:textId="77777777" w:rsidR="003D31E7" w:rsidRPr="007B279A" w:rsidRDefault="003D31E7" w:rsidP="007B279A">
      <w:pPr>
        <w:pStyle w:val="ListParagraph"/>
        <w:ind w:left="0"/>
        <w:jc w:val="both"/>
        <w:rPr>
          <w:rFonts w:eastAsia="Arial" w:cs="Arial"/>
          <w:lang w:val="uk-UA"/>
        </w:rPr>
      </w:pPr>
    </w:p>
    <w:p w14:paraId="5421CBC6" w14:textId="72D40E22" w:rsidR="008261A9" w:rsidRPr="007B279A" w:rsidRDefault="001A74E0" w:rsidP="007B279A">
      <w:pPr>
        <w:pStyle w:val="ListParagraph"/>
        <w:numPr>
          <w:ilvl w:val="0"/>
          <w:numId w:val="9"/>
        </w:numPr>
        <w:tabs>
          <w:tab w:val="left" w:pos="284"/>
        </w:tabs>
        <w:ind w:left="0" w:firstLine="0"/>
        <w:jc w:val="both"/>
        <w:rPr>
          <w:rFonts w:cs="Arial"/>
          <w:b/>
        </w:rPr>
      </w:pPr>
      <w:bookmarkStart w:id="134" w:name="_Toc127948129"/>
      <w:bookmarkStart w:id="135" w:name="_Toc127948130"/>
      <w:bookmarkStart w:id="136" w:name="_Toc127948131"/>
      <w:bookmarkStart w:id="137" w:name="_Toc127948132"/>
      <w:bookmarkStart w:id="138" w:name="_Toc127948133"/>
      <w:bookmarkStart w:id="139" w:name="_Toc127948134"/>
      <w:bookmarkStart w:id="140" w:name="_Toc127948135"/>
      <w:bookmarkStart w:id="141" w:name="_Toc508620019"/>
      <w:bookmarkStart w:id="142" w:name="_Toc119493848"/>
      <w:bookmarkStart w:id="143" w:name="_Toc127948136"/>
      <w:bookmarkEnd w:id="134"/>
      <w:bookmarkEnd w:id="135"/>
      <w:bookmarkEnd w:id="136"/>
      <w:bookmarkEnd w:id="137"/>
      <w:bookmarkEnd w:id="138"/>
      <w:bookmarkEnd w:id="139"/>
      <w:bookmarkEnd w:id="140"/>
      <w:r w:rsidRPr="007B279A">
        <w:rPr>
          <w:rFonts w:cs="Arial"/>
          <w:b/>
        </w:rPr>
        <w:t>Option</w:t>
      </w:r>
      <w:bookmarkEnd w:id="141"/>
      <w:bookmarkEnd w:id="142"/>
      <w:bookmarkEnd w:id="143"/>
    </w:p>
    <w:p w14:paraId="42BB6B8E" w14:textId="5BAE4437" w:rsidR="004E73B7" w:rsidRPr="007B279A" w:rsidRDefault="004E73B7" w:rsidP="007B279A">
      <w:pPr>
        <w:tabs>
          <w:tab w:val="left" w:pos="284"/>
        </w:tabs>
        <w:jc w:val="both"/>
        <w:rPr>
          <w:rFonts w:cs="Arial"/>
          <w:bCs/>
          <w:i/>
          <w:iCs/>
        </w:rPr>
      </w:pPr>
      <w:r w:rsidRPr="007B279A">
        <w:rPr>
          <w:rFonts w:cs="Arial"/>
          <w:bCs/>
          <w:i/>
          <w:iCs/>
        </w:rPr>
        <w:t>-not applicable-</w:t>
      </w:r>
    </w:p>
    <w:p w14:paraId="30215376" w14:textId="4B8B07AB" w:rsidR="008261A9" w:rsidRPr="007B279A" w:rsidRDefault="008261A9" w:rsidP="007B279A">
      <w:pPr>
        <w:pStyle w:val="ListParagraph"/>
        <w:numPr>
          <w:ilvl w:val="0"/>
          <w:numId w:val="9"/>
        </w:numPr>
        <w:ind w:left="0" w:firstLine="0"/>
        <w:jc w:val="both"/>
        <w:rPr>
          <w:rStyle w:val="ZulschenderTextZchn"/>
          <w:rFonts w:cs="Arial"/>
        </w:rPr>
      </w:pPr>
      <w:bookmarkStart w:id="144" w:name="_Toc508620020"/>
      <w:bookmarkStart w:id="145" w:name="_Toc119493867"/>
      <w:bookmarkStart w:id="146" w:name="_Toc127948141"/>
      <w:bookmarkStart w:id="147" w:name="_Hlk156141098"/>
      <w:r w:rsidRPr="007B279A">
        <w:rPr>
          <w:rFonts w:cs="Arial"/>
          <w:b/>
        </w:rPr>
        <w:t>Annexes</w:t>
      </w:r>
      <w:bookmarkEnd w:id="144"/>
      <w:bookmarkEnd w:id="145"/>
      <w:bookmarkEnd w:id="146"/>
    </w:p>
    <w:p w14:paraId="4FCC39D2" w14:textId="219C5747" w:rsidR="001973B3" w:rsidRPr="007B279A" w:rsidRDefault="007A28C0" w:rsidP="007B279A">
      <w:pPr>
        <w:pStyle w:val="ZwischenberschriftmitAbstand"/>
        <w:numPr>
          <w:ilvl w:val="0"/>
          <w:numId w:val="3"/>
        </w:numPr>
        <w:ind w:left="357" w:hanging="357"/>
        <w:contextualSpacing/>
        <w:jc w:val="both"/>
        <w:rPr>
          <w:rFonts w:cs="Arial"/>
        </w:rPr>
      </w:pPr>
      <w:r w:rsidRPr="007B279A">
        <w:rPr>
          <w:rFonts w:cs="Arial"/>
        </w:rPr>
        <w:t>Annex 1</w:t>
      </w:r>
      <w:r w:rsidR="00CA2054" w:rsidRPr="007B279A">
        <w:rPr>
          <w:rFonts w:cs="Arial"/>
        </w:rPr>
        <w:t xml:space="preserve"> - </w:t>
      </w:r>
      <w:r w:rsidRPr="007B279A">
        <w:rPr>
          <w:rFonts w:cs="Arial"/>
        </w:rPr>
        <w:t xml:space="preserve">Travel regulations </w:t>
      </w:r>
    </w:p>
    <w:p w14:paraId="2316B451" w14:textId="77777777" w:rsidR="0085331D" w:rsidRPr="007B279A" w:rsidRDefault="0085331D" w:rsidP="007B279A">
      <w:pPr>
        <w:spacing w:after="160" w:line="259" w:lineRule="auto"/>
        <w:jc w:val="both"/>
        <w:rPr>
          <w:rFonts w:cs="Arial"/>
        </w:rPr>
      </w:pPr>
      <w:bookmarkStart w:id="148" w:name="_Hlk156141117"/>
      <w:bookmarkEnd w:id="147"/>
      <w:r w:rsidRPr="007B279A">
        <w:rPr>
          <w:rFonts w:cs="Arial"/>
        </w:rPr>
        <w:br w:type="page"/>
      </w:r>
    </w:p>
    <w:p w14:paraId="08621D26" w14:textId="7DC2A1EA" w:rsidR="009C1873" w:rsidRPr="007B279A" w:rsidRDefault="009C1873" w:rsidP="007B279A">
      <w:pPr>
        <w:pStyle w:val="ListParagraph"/>
        <w:ind w:left="0"/>
        <w:jc w:val="both"/>
        <w:rPr>
          <w:rFonts w:cs="Arial"/>
          <w:i/>
          <w:color w:val="E36C0A"/>
        </w:rPr>
      </w:pPr>
      <w:r w:rsidRPr="007B279A">
        <w:rPr>
          <w:rFonts w:cs="Arial"/>
          <w:b/>
          <w:bCs/>
        </w:rPr>
        <w:lastRenderedPageBreak/>
        <w:t>Annex 1 Travel regulations</w:t>
      </w:r>
      <w:r w:rsidR="006A0248" w:rsidRPr="007B279A">
        <w:rPr>
          <w:rFonts w:cs="Arial"/>
          <w:b/>
          <w:bCs/>
        </w:rPr>
        <w:t xml:space="preserve"> (hereinafter – Regulations)</w:t>
      </w:r>
      <w:r w:rsidRPr="007B279A">
        <w:rPr>
          <w:rFonts w:cs="Arial"/>
          <w:b/>
          <w:bCs/>
        </w:rPr>
        <w:t xml:space="preserve"> </w:t>
      </w:r>
    </w:p>
    <w:tbl>
      <w:tblPr>
        <w:tblStyle w:val="TableGrid"/>
        <w:tblW w:w="9493" w:type="dxa"/>
        <w:tblLook w:val="04A0" w:firstRow="1" w:lastRow="0" w:firstColumn="1" w:lastColumn="0" w:noHBand="0" w:noVBand="1"/>
      </w:tblPr>
      <w:tblGrid>
        <w:gridCol w:w="9493"/>
      </w:tblGrid>
      <w:tr w:rsidR="00671DF9" w:rsidRPr="007B279A" w14:paraId="59779E10" w14:textId="77777777" w:rsidTr="00EC00E1">
        <w:tc>
          <w:tcPr>
            <w:tcW w:w="9493" w:type="dxa"/>
          </w:tcPr>
          <w:p w14:paraId="4A5F1A67" w14:textId="77777777" w:rsidR="00671DF9" w:rsidRPr="007B279A" w:rsidRDefault="00671DF9" w:rsidP="007B279A">
            <w:pPr>
              <w:pStyle w:val="NoSpacing"/>
              <w:jc w:val="both"/>
              <w:rPr>
                <w:rFonts w:cs="Arial"/>
                <w:sz w:val="22"/>
                <w:szCs w:val="22"/>
              </w:rPr>
            </w:pPr>
            <w:r w:rsidRPr="007B279A">
              <w:rPr>
                <w:rStyle w:val="Bodytext2"/>
                <w:sz w:val="22"/>
                <w:szCs w:val="22"/>
              </w:rPr>
              <w:t>1.Business trips of experts/consultants</w:t>
            </w:r>
          </w:p>
          <w:p w14:paraId="3D84CAD8" w14:textId="77777777" w:rsidR="00671DF9" w:rsidRPr="007B279A" w:rsidRDefault="00671DF9" w:rsidP="007B279A">
            <w:pPr>
              <w:jc w:val="both"/>
              <w:rPr>
                <w:rStyle w:val="Bodytext29pt"/>
                <w:b w:val="0"/>
                <w:sz w:val="22"/>
                <w:szCs w:val="22"/>
                <w:lang w:val="en-US"/>
              </w:rPr>
            </w:pPr>
            <w:r w:rsidRPr="007B279A">
              <w:rPr>
                <w:rStyle w:val="Bodytext29pt"/>
                <w:b w:val="0"/>
                <w:sz w:val="22"/>
                <w:szCs w:val="22"/>
                <w:lang w:val="en-US"/>
              </w:rPr>
              <w:t xml:space="preserve">All experts/consultants who are travelling on behalf of and commissioned by GIZ should use these Travel regulations for </w:t>
            </w:r>
            <w:r w:rsidRPr="007B279A">
              <w:rPr>
                <w:rStyle w:val="Bodytext29pt"/>
                <w:b w:val="0"/>
                <w:bCs w:val="0"/>
                <w:sz w:val="22"/>
                <w:szCs w:val="22"/>
                <w:lang w:val="en-US"/>
              </w:rPr>
              <w:t>calculation</w:t>
            </w:r>
            <w:r w:rsidRPr="007B279A">
              <w:rPr>
                <w:rStyle w:val="Bodytext29pt"/>
                <w:b w:val="0"/>
                <w:sz w:val="22"/>
                <w:szCs w:val="22"/>
                <w:lang w:val="en-US"/>
              </w:rPr>
              <w:t xml:space="preserve"> and compensation of </w:t>
            </w:r>
            <w:r w:rsidRPr="007B279A">
              <w:rPr>
                <w:rStyle w:val="Bodytext29pt"/>
                <w:b w:val="0"/>
                <w:bCs w:val="0"/>
                <w:sz w:val="22"/>
                <w:szCs w:val="22"/>
                <w:lang w:val="en-US"/>
              </w:rPr>
              <w:t>costs if</w:t>
            </w:r>
            <w:r w:rsidRPr="007B279A">
              <w:rPr>
                <w:rStyle w:val="Bodytext29pt"/>
                <w:b w:val="0"/>
                <w:sz w:val="22"/>
                <w:szCs w:val="22"/>
                <w:lang w:val="en-US"/>
              </w:rPr>
              <w:t xml:space="preserve"> these costs are stipulated in the Contract. For the claim of travel expenses, the experts/consultants must submit documents according to the terms of the Regulations, unless otherwise is expressly stated in the Contract.</w:t>
            </w:r>
          </w:p>
          <w:p w14:paraId="2A6689C0" w14:textId="77777777" w:rsidR="00671DF9" w:rsidRPr="007B279A" w:rsidRDefault="00671DF9" w:rsidP="007B279A">
            <w:pPr>
              <w:jc w:val="both"/>
              <w:rPr>
                <w:rFonts w:cs="Arial"/>
                <w:sz w:val="22"/>
                <w:szCs w:val="22"/>
                <w:lang w:val="uk-UA"/>
              </w:rPr>
            </w:pPr>
            <w:r w:rsidRPr="007B279A">
              <w:rPr>
                <w:rFonts w:cs="Arial"/>
                <w:sz w:val="22"/>
                <w:szCs w:val="22"/>
                <w:lang w:val="uk-UA"/>
              </w:rPr>
              <w:t>Compensation of travel expenses is carried out exclusively within the limits of the amounts for individual items fixed in the Contract.</w:t>
            </w:r>
          </w:p>
          <w:p w14:paraId="3ABF56F4" w14:textId="77777777" w:rsidR="00671DF9" w:rsidRPr="007B279A" w:rsidRDefault="00671DF9" w:rsidP="007B279A">
            <w:pPr>
              <w:jc w:val="both"/>
              <w:rPr>
                <w:rFonts w:cs="Arial"/>
                <w:sz w:val="22"/>
                <w:szCs w:val="22"/>
              </w:rPr>
            </w:pPr>
            <w:r w:rsidRPr="007B279A">
              <w:rPr>
                <w:rFonts w:cs="Arial"/>
                <w:sz w:val="22"/>
                <w:szCs w:val="22"/>
              </w:rPr>
              <w:t>Payment of advances for business trips is possible only if it is expressly stated in the Contract.</w:t>
            </w:r>
          </w:p>
        </w:tc>
      </w:tr>
      <w:tr w:rsidR="00671DF9" w:rsidRPr="007B279A" w14:paraId="0B5967D4" w14:textId="77777777" w:rsidTr="00EC00E1">
        <w:tc>
          <w:tcPr>
            <w:tcW w:w="9493" w:type="dxa"/>
          </w:tcPr>
          <w:p w14:paraId="5CF7BA55" w14:textId="77777777" w:rsidR="00671DF9" w:rsidRPr="007B279A" w:rsidRDefault="00671DF9" w:rsidP="007B279A">
            <w:pPr>
              <w:spacing w:line="226" w:lineRule="exact"/>
              <w:jc w:val="both"/>
              <w:rPr>
                <w:rFonts w:cs="Arial"/>
                <w:sz w:val="22"/>
                <w:szCs w:val="22"/>
                <w:lang w:val="en-US"/>
              </w:rPr>
            </w:pPr>
            <w:r w:rsidRPr="007B279A">
              <w:rPr>
                <w:rStyle w:val="Bodytext2"/>
                <w:sz w:val="22"/>
                <w:szCs w:val="22"/>
                <w:lang w:val="en-US"/>
              </w:rPr>
              <w:t>2. Definition of a business trip</w:t>
            </w:r>
          </w:p>
          <w:p w14:paraId="26B425A6" w14:textId="77777777" w:rsidR="00671DF9" w:rsidRPr="007B279A" w:rsidRDefault="00671DF9" w:rsidP="007B279A">
            <w:pPr>
              <w:spacing w:line="226" w:lineRule="exact"/>
              <w:jc w:val="both"/>
              <w:rPr>
                <w:rFonts w:cs="Arial"/>
                <w:b/>
                <w:sz w:val="22"/>
                <w:szCs w:val="22"/>
                <w:lang w:val="en-US"/>
              </w:rPr>
            </w:pPr>
            <w:r w:rsidRPr="007B279A">
              <w:rPr>
                <w:rStyle w:val="Bodytext29pt"/>
                <w:b w:val="0"/>
                <w:sz w:val="22"/>
                <w:szCs w:val="22"/>
                <w:lang w:val="en-US"/>
              </w:rPr>
              <w:t xml:space="preserve">A business trip, as defined by </w:t>
            </w:r>
            <w:proofErr w:type="gramStart"/>
            <w:r w:rsidRPr="007B279A">
              <w:rPr>
                <w:rStyle w:val="Bodytext29pt"/>
                <w:b w:val="0"/>
                <w:sz w:val="22"/>
                <w:szCs w:val="22"/>
                <w:lang w:val="en-US"/>
              </w:rPr>
              <w:t>the GIZ</w:t>
            </w:r>
            <w:proofErr w:type="gramEnd"/>
            <w:r w:rsidRPr="007B279A">
              <w:rPr>
                <w:rStyle w:val="Bodytext29pt"/>
                <w:b w:val="0"/>
                <w:sz w:val="22"/>
                <w:szCs w:val="22"/>
                <w:lang w:val="en-US"/>
              </w:rPr>
              <w:t xml:space="preserve">’ general regulations governing the reimbursement of travel </w:t>
            </w:r>
            <w:proofErr w:type="gramStart"/>
            <w:r w:rsidRPr="007B279A">
              <w:rPr>
                <w:rStyle w:val="Bodytext29pt"/>
                <w:b w:val="0"/>
                <w:sz w:val="22"/>
                <w:szCs w:val="22"/>
                <w:lang w:val="en-US"/>
              </w:rPr>
              <w:t>expense</w:t>
            </w:r>
            <w:proofErr w:type="gramEnd"/>
            <w:r w:rsidRPr="007B279A">
              <w:rPr>
                <w:rStyle w:val="Bodytext29pt"/>
                <w:b w:val="0"/>
                <w:sz w:val="22"/>
                <w:szCs w:val="22"/>
                <w:lang w:val="en-US"/>
              </w:rPr>
              <w:t xml:space="preserve"> and accommodation, involves an expert/consultant temporarily working at a place other than his/her regular domicile and/or seat of business to conduct official business with GIZ's approval.</w:t>
            </w:r>
          </w:p>
          <w:p w14:paraId="681511D1" w14:textId="77777777" w:rsidR="00671DF9" w:rsidRPr="007B279A" w:rsidRDefault="00671DF9" w:rsidP="007B279A">
            <w:pPr>
              <w:jc w:val="both"/>
              <w:rPr>
                <w:rFonts w:cs="Arial"/>
                <w:sz w:val="22"/>
                <w:szCs w:val="22"/>
                <w:lang w:val="en-US"/>
              </w:rPr>
            </w:pPr>
            <w:r w:rsidRPr="007B279A">
              <w:rPr>
                <w:rStyle w:val="Bodytext29pt"/>
                <w:b w:val="0"/>
                <w:sz w:val="22"/>
                <w:szCs w:val="22"/>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w:t>
            </w:r>
          </w:p>
        </w:tc>
      </w:tr>
      <w:tr w:rsidR="00671DF9" w:rsidRPr="007B279A" w14:paraId="4CBC1055" w14:textId="77777777" w:rsidTr="00EC00E1">
        <w:tc>
          <w:tcPr>
            <w:tcW w:w="9493" w:type="dxa"/>
          </w:tcPr>
          <w:p w14:paraId="7FF0EEE0" w14:textId="77777777" w:rsidR="00671DF9" w:rsidRPr="007B279A" w:rsidRDefault="00671DF9" w:rsidP="007B279A">
            <w:pPr>
              <w:spacing w:line="226" w:lineRule="exact"/>
              <w:jc w:val="both"/>
              <w:rPr>
                <w:rFonts w:cs="Arial"/>
                <w:sz w:val="22"/>
                <w:szCs w:val="22"/>
                <w:lang w:val="en-US"/>
              </w:rPr>
            </w:pPr>
            <w:r w:rsidRPr="007B279A">
              <w:rPr>
                <w:rStyle w:val="Bodytext2"/>
                <w:sz w:val="22"/>
                <w:szCs w:val="22"/>
                <w:lang w:val="en-US"/>
              </w:rPr>
              <w:t>3. Accommodation allowance</w:t>
            </w:r>
          </w:p>
          <w:p w14:paraId="1EBCA27D" w14:textId="77777777" w:rsidR="00671DF9" w:rsidRPr="007B279A" w:rsidRDefault="00671DF9" w:rsidP="007B279A">
            <w:pPr>
              <w:tabs>
                <w:tab w:val="left" w:pos="1008"/>
              </w:tabs>
              <w:jc w:val="both"/>
              <w:rPr>
                <w:rStyle w:val="Bodytext29pt"/>
                <w:b w:val="0"/>
                <w:sz w:val="22"/>
                <w:szCs w:val="22"/>
              </w:rPr>
            </w:pPr>
            <w:r w:rsidRPr="007B279A">
              <w:rPr>
                <w:rStyle w:val="Bodytext29pt"/>
                <w:b w:val="0"/>
                <w:sz w:val="22"/>
                <w:szCs w:val="22"/>
                <w:lang w:val="en-GB"/>
              </w:rPr>
              <w:t>Overnight accommodation costs are reimbursed to the extent agreed in the Contract against proof of performance (in case of using lump sum) or against presentation of evidence (based on original financial documents). Limits for overnight accommodation shall be stipulated in the Contract. Hotel reservations are made by an expert/consultant by himself/herself. For accommodation during business trips room category not higher than Standard (or equal) is to be booked, unless otherwise is expressly stated in the Contract. Overnight accommodation costs during domestic and international business trips shall not be reimbursed for business trips to a place of residence during which the expert/consultant stays in his/her own home or place where he/she maintains his/her own household.</w:t>
            </w:r>
          </w:p>
          <w:p w14:paraId="3769279C" w14:textId="77777777" w:rsidR="00511F2D" w:rsidRPr="007B279A" w:rsidRDefault="00511F2D"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Contractor should provide the following documents for specific reimbursement type:</w:t>
            </w:r>
          </w:p>
          <w:p w14:paraId="582149F0" w14:textId="77777777" w:rsidR="00511F2D" w:rsidRPr="007B279A" w:rsidRDefault="00511F2D"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Against performance (lump-sum based) –</w:t>
            </w:r>
            <w:r w:rsidRPr="007B279A">
              <w:rPr>
                <w:rStyle w:val="Bodytext29pt"/>
                <w:color w:val="FF0000"/>
                <w:sz w:val="22"/>
                <w:szCs w:val="22"/>
              </w:rPr>
              <w:t xml:space="preserve"> </w:t>
            </w:r>
            <w:r w:rsidRPr="007B279A">
              <w:rPr>
                <w:rStyle w:val="Bodytext29pt"/>
                <w:color w:val="FF0000"/>
                <w:sz w:val="22"/>
                <w:szCs w:val="22"/>
                <w:lang w:val="en-US"/>
              </w:rPr>
              <w:t>act of acceptance.</w:t>
            </w:r>
          </w:p>
          <w:p w14:paraId="590916C9" w14:textId="101E53DB" w:rsidR="00511F2D" w:rsidRPr="007B279A" w:rsidRDefault="00511F2D" w:rsidP="007B279A">
            <w:pPr>
              <w:tabs>
                <w:tab w:val="left" w:pos="1008"/>
              </w:tabs>
              <w:jc w:val="both"/>
              <w:rPr>
                <w:rFonts w:cs="Arial"/>
                <w:b/>
                <w:sz w:val="22"/>
                <w:szCs w:val="22"/>
                <w:lang w:val="uk-UA"/>
              </w:rPr>
            </w:pPr>
            <w:r w:rsidRPr="007B279A">
              <w:rPr>
                <w:rStyle w:val="Bodytext29pt"/>
                <w:color w:val="FF0000"/>
                <w:sz w:val="22"/>
                <w:szCs w:val="22"/>
              </w:rPr>
              <w:t xml:space="preserve">Against </w:t>
            </w:r>
            <w:r w:rsidRPr="007B279A">
              <w:rPr>
                <w:rStyle w:val="Bodytext29pt"/>
                <w:color w:val="FF0000"/>
                <w:sz w:val="22"/>
                <w:szCs w:val="22"/>
                <w:lang w:val="en-US"/>
              </w:rPr>
              <w:t>e</w:t>
            </w:r>
            <w:r w:rsidRPr="007B279A">
              <w:rPr>
                <w:rStyle w:val="Bodytext29pt"/>
                <w:color w:val="FF0000"/>
                <w:sz w:val="22"/>
                <w:szCs w:val="22"/>
              </w:rPr>
              <w:t>vidance</w:t>
            </w:r>
            <w:r w:rsidRPr="007B279A">
              <w:rPr>
                <w:rStyle w:val="Bodytext29pt"/>
                <w:color w:val="FF0000"/>
                <w:sz w:val="22"/>
                <w:szCs w:val="22"/>
                <w:lang w:val="en-US"/>
              </w:rPr>
              <w:t xml:space="preserve"> – c</w:t>
            </w:r>
            <w:r w:rsidRPr="007B279A">
              <w:rPr>
                <w:rStyle w:val="Bodytext29pt"/>
                <w:color w:val="FF0000"/>
                <w:sz w:val="22"/>
                <w:szCs w:val="22"/>
              </w:rPr>
              <w:t xml:space="preserve">opy of the original invoice from the hotel or other actual service provider with period of stay, names of </w:t>
            </w:r>
            <w:r w:rsidRPr="007B279A">
              <w:rPr>
                <w:rStyle w:val="Bodytext29pt"/>
                <w:color w:val="FF0000"/>
                <w:sz w:val="22"/>
                <w:szCs w:val="22"/>
                <w:lang w:val="en-US"/>
              </w:rPr>
              <w:t>guests</w:t>
            </w:r>
            <w:r w:rsidRPr="007B279A">
              <w:rPr>
                <w:rStyle w:val="Bodytext29pt"/>
                <w:color w:val="FF0000"/>
                <w:sz w:val="22"/>
                <w:szCs w:val="22"/>
              </w:rPr>
              <w:t>, type and number of rooms, price per night, total amount, meals</w:t>
            </w:r>
            <w:r w:rsidRPr="007B279A">
              <w:rPr>
                <w:rStyle w:val="Bodytext29pt"/>
                <w:color w:val="FF0000"/>
                <w:sz w:val="22"/>
                <w:szCs w:val="22"/>
                <w:lang w:val="en-US"/>
              </w:rPr>
              <w:t xml:space="preserve"> (if included)</w:t>
            </w:r>
            <w:r w:rsidRPr="007B279A">
              <w:rPr>
                <w:rStyle w:val="Bodytext29pt"/>
                <w:color w:val="FF0000"/>
                <w:sz w:val="22"/>
                <w:szCs w:val="22"/>
              </w:rPr>
              <w:t>. (Service fee of booking platforms is not to be reimbursed).</w:t>
            </w:r>
          </w:p>
        </w:tc>
      </w:tr>
      <w:tr w:rsidR="00671DF9" w:rsidRPr="007B279A" w14:paraId="1D3965C5" w14:textId="77777777" w:rsidTr="00EC00E1">
        <w:tc>
          <w:tcPr>
            <w:tcW w:w="9493" w:type="dxa"/>
          </w:tcPr>
          <w:p w14:paraId="65CB7B9F" w14:textId="77777777" w:rsidR="00671DF9" w:rsidRPr="007B279A" w:rsidRDefault="00671DF9" w:rsidP="007B279A">
            <w:pPr>
              <w:spacing w:line="226" w:lineRule="exact"/>
              <w:jc w:val="both"/>
              <w:rPr>
                <w:rFonts w:cs="Arial"/>
                <w:sz w:val="22"/>
                <w:szCs w:val="22"/>
                <w:lang w:val="en-US"/>
              </w:rPr>
            </w:pPr>
            <w:r w:rsidRPr="007B279A">
              <w:rPr>
                <w:rStyle w:val="Bodytext2"/>
                <w:sz w:val="22"/>
                <w:szCs w:val="22"/>
                <w:lang w:val="en-US"/>
              </w:rPr>
              <w:t>4. Per diem allowance</w:t>
            </w:r>
          </w:p>
          <w:p w14:paraId="4A526E6F" w14:textId="77777777" w:rsidR="00671DF9" w:rsidRPr="007B279A" w:rsidRDefault="00671DF9" w:rsidP="007B279A">
            <w:pPr>
              <w:spacing w:line="226" w:lineRule="exact"/>
              <w:jc w:val="both"/>
              <w:rPr>
                <w:rFonts w:cs="Arial"/>
                <w:b/>
                <w:sz w:val="22"/>
                <w:szCs w:val="22"/>
              </w:rPr>
            </w:pPr>
            <w:r w:rsidRPr="007B279A">
              <w:rPr>
                <w:rStyle w:val="Bodytext29pt"/>
                <w:b w:val="0"/>
                <w:sz w:val="22"/>
                <w:szCs w:val="22"/>
                <w:lang w:val="en-GB"/>
              </w:rPr>
              <w:t xml:space="preserve">The per-diem allowance covers the additional cost of subsistence to the expert/consultant during an </w:t>
            </w:r>
            <w:r w:rsidRPr="007B279A">
              <w:rPr>
                <w:rStyle w:val="Bodytext29pt"/>
                <w:b w:val="0"/>
                <w:bCs w:val="0"/>
                <w:sz w:val="22"/>
                <w:szCs w:val="22"/>
                <w:lang w:val="en-GB"/>
              </w:rPr>
              <w:t>assignment</w:t>
            </w:r>
            <w:r w:rsidRPr="007B279A">
              <w:rPr>
                <w:rStyle w:val="Bodytext29pt"/>
                <w:b w:val="0"/>
                <w:sz w:val="22"/>
                <w:szCs w:val="22"/>
                <w:lang w:val="en-GB"/>
              </w:rPr>
              <w:t xml:space="preserve"> away from their regular domicile and/or seat of business and accrued if the condition of a one-day or more business trip is fulfilled. The minimum business trip time is a one-day business trip lasting 10 hours, </w:t>
            </w:r>
            <w:r w:rsidRPr="007B279A">
              <w:rPr>
                <w:rStyle w:val="Bodytext29pt"/>
                <w:b w:val="0"/>
                <w:bCs w:val="0"/>
                <w:sz w:val="22"/>
                <w:szCs w:val="22"/>
                <w:lang w:val="en-GB"/>
              </w:rPr>
              <w:t>including</w:t>
            </w:r>
            <w:r w:rsidRPr="007B279A">
              <w:rPr>
                <w:rStyle w:val="Bodytext29pt"/>
                <w:b w:val="0"/>
                <w:sz w:val="22"/>
                <w:szCs w:val="22"/>
                <w:lang w:val="en-GB"/>
              </w:rPr>
              <w:t xml:space="preserve"> working hours and travel time.</w:t>
            </w:r>
          </w:p>
          <w:p w14:paraId="73A2061E" w14:textId="77777777" w:rsidR="00671DF9" w:rsidRPr="007B279A" w:rsidRDefault="00671DF9" w:rsidP="007B279A">
            <w:pPr>
              <w:ind w:left="-17"/>
              <w:jc w:val="both"/>
              <w:rPr>
                <w:rStyle w:val="Bodytext29pt"/>
                <w:b w:val="0"/>
                <w:sz w:val="22"/>
                <w:szCs w:val="22"/>
              </w:rPr>
            </w:pPr>
            <w:r w:rsidRPr="007B279A">
              <w:rPr>
                <w:rStyle w:val="Bodytext29pt"/>
                <w:b w:val="0"/>
                <w:sz w:val="22"/>
                <w:szCs w:val="22"/>
                <w:lang w:val="en-US"/>
              </w:rPr>
              <w:t xml:space="preserve">Per diems are paid within the amount specified in the Contract, as a lump sum. The reduced lump sum rate applies for one-day business trips lasting from 10 to 24 hours and depending on </w:t>
            </w:r>
            <w:r w:rsidRPr="007B279A">
              <w:rPr>
                <w:rStyle w:val="Bodytext29pt"/>
                <w:b w:val="0"/>
                <w:sz w:val="22"/>
                <w:szCs w:val="22"/>
                <w:lang w:val="en-US"/>
              </w:rPr>
              <w:lastRenderedPageBreak/>
              <w:t xml:space="preserve">the type of meals at the hotel or the provision of meals from GIZ. The calculation of per diems for business trips depending on the type of meals is given in </w:t>
            </w:r>
            <w:proofErr w:type="gramStart"/>
            <w:r w:rsidRPr="007B279A">
              <w:rPr>
                <w:rStyle w:val="Bodytext29pt"/>
                <w:b w:val="0"/>
                <w:sz w:val="22"/>
                <w:szCs w:val="22"/>
                <w:lang w:val="en-US"/>
              </w:rPr>
              <w:t>the Table</w:t>
            </w:r>
            <w:proofErr w:type="gramEnd"/>
            <w:r w:rsidRPr="007B279A">
              <w:rPr>
                <w:rStyle w:val="Bodytext29pt"/>
                <w:b w:val="0"/>
                <w:sz w:val="22"/>
                <w:szCs w:val="22"/>
                <w:lang w:val="en-US"/>
              </w:rPr>
              <w:t xml:space="preserve"> 1 (see below).</w:t>
            </w:r>
          </w:p>
          <w:p w14:paraId="0EC533A8" w14:textId="77777777" w:rsidR="00555DDF" w:rsidRPr="007B279A" w:rsidRDefault="00555DDF"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Contractor should provide the following documents for specific reimbursement type:</w:t>
            </w:r>
          </w:p>
          <w:p w14:paraId="3E5B7751" w14:textId="77777777" w:rsidR="00555DDF" w:rsidRPr="007B279A" w:rsidRDefault="00555DDF"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 xml:space="preserve">Against performance (lump-sum based) – </w:t>
            </w:r>
            <w:r w:rsidRPr="007B279A">
              <w:rPr>
                <w:rStyle w:val="Bodytext29pt"/>
                <w:color w:val="FF0000"/>
                <w:sz w:val="22"/>
                <w:szCs w:val="22"/>
              </w:rPr>
              <w:t>timesheets in accordance with GIZ limits</w:t>
            </w:r>
          </w:p>
          <w:p w14:paraId="576372D6" w14:textId="55FD3C9C" w:rsidR="00555DDF" w:rsidRPr="007B279A" w:rsidRDefault="00555DDF" w:rsidP="007B279A">
            <w:pPr>
              <w:ind w:left="-17"/>
              <w:jc w:val="both"/>
              <w:rPr>
                <w:rFonts w:eastAsia="Arial" w:cs="Arial"/>
                <w:color w:val="000000"/>
                <w:sz w:val="22"/>
                <w:szCs w:val="22"/>
                <w:lang w:val="uk-UA" w:eastAsia="uk-UA" w:bidi="uk-UA"/>
              </w:rPr>
            </w:pPr>
            <w:r w:rsidRPr="007B279A">
              <w:rPr>
                <w:rStyle w:val="Bodytext29pt"/>
                <w:color w:val="FF0000"/>
                <w:sz w:val="22"/>
                <w:szCs w:val="22"/>
                <w:lang w:val="en-US"/>
              </w:rPr>
              <w:t>Against evidence – not applicable</w:t>
            </w:r>
          </w:p>
        </w:tc>
      </w:tr>
      <w:tr w:rsidR="00671DF9" w:rsidRPr="007B279A" w14:paraId="6F80512A" w14:textId="77777777" w:rsidTr="00EC00E1">
        <w:tc>
          <w:tcPr>
            <w:tcW w:w="9493" w:type="dxa"/>
          </w:tcPr>
          <w:p w14:paraId="3E01EADE" w14:textId="77777777" w:rsidR="00671DF9" w:rsidRPr="007B279A" w:rsidRDefault="00671DF9" w:rsidP="007B279A">
            <w:pPr>
              <w:spacing w:line="226" w:lineRule="exact"/>
              <w:jc w:val="both"/>
              <w:rPr>
                <w:rFonts w:cs="Arial"/>
                <w:sz w:val="22"/>
                <w:szCs w:val="22"/>
                <w:lang w:val="en-US"/>
              </w:rPr>
            </w:pPr>
            <w:r w:rsidRPr="007B279A">
              <w:rPr>
                <w:rStyle w:val="Bodytext2"/>
                <w:sz w:val="22"/>
                <w:szCs w:val="22"/>
                <w:lang w:val="en-US"/>
              </w:rPr>
              <w:lastRenderedPageBreak/>
              <w:t>5. Currency of reimbursement of travel expenses</w:t>
            </w:r>
          </w:p>
          <w:p w14:paraId="6A9C183E" w14:textId="77777777" w:rsidR="00671DF9" w:rsidRPr="007B279A" w:rsidRDefault="00671DF9" w:rsidP="007B279A">
            <w:pPr>
              <w:spacing w:line="226" w:lineRule="exact"/>
              <w:jc w:val="both"/>
              <w:rPr>
                <w:rStyle w:val="Bodytext29pt"/>
                <w:b w:val="0"/>
                <w:sz w:val="22"/>
                <w:szCs w:val="22"/>
                <w:lang w:val="en-US"/>
              </w:rPr>
            </w:pPr>
            <w:r w:rsidRPr="007B279A">
              <w:rPr>
                <w:rStyle w:val="Bodytext29pt"/>
                <w:b w:val="0"/>
                <w:sz w:val="22"/>
                <w:szCs w:val="22"/>
                <w:lang w:val="en-US"/>
              </w:rPr>
              <w:t xml:space="preserve">Reimbursements of costs of business trips within Ukraine are paid in Ukrainian Hryvnia (UAH). </w:t>
            </w:r>
          </w:p>
          <w:p w14:paraId="015AFB50" w14:textId="77777777" w:rsidR="00671DF9" w:rsidRPr="007B279A" w:rsidRDefault="00671DF9" w:rsidP="007B279A">
            <w:pPr>
              <w:spacing w:line="226" w:lineRule="exact"/>
              <w:jc w:val="both"/>
              <w:rPr>
                <w:rStyle w:val="Bodytext29pt"/>
                <w:b w:val="0"/>
                <w:sz w:val="22"/>
                <w:szCs w:val="22"/>
                <w:lang w:val="en-GB"/>
              </w:rPr>
            </w:pPr>
            <w:r w:rsidRPr="007B279A">
              <w:rPr>
                <w:rStyle w:val="Bodytext29pt"/>
                <w:b w:val="0"/>
                <w:sz w:val="22"/>
                <w:szCs w:val="22"/>
                <w:lang w:val="en-GB"/>
              </w:rPr>
              <w:t xml:space="preserve">Reimbursements of costs of international business trips are paid in Ukrainian Hryvnia (UAH). Reimbursement of travel expenses in foreign currency (not UAH) must be made according to </w:t>
            </w:r>
            <w:r w:rsidRPr="007B279A">
              <w:rPr>
                <w:rStyle w:val="Bodytext29pt"/>
                <w:b w:val="0"/>
                <w:bCs w:val="0"/>
                <w:sz w:val="22"/>
                <w:szCs w:val="22"/>
                <w:lang w:val="en-GB"/>
              </w:rPr>
              <w:t>below mentioned</w:t>
            </w:r>
            <w:r w:rsidRPr="007B279A">
              <w:rPr>
                <w:rStyle w:val="Bodytext29pt"/>
                <w:b w:val="0"/>
                <w:sz w:val="22"/>
                <w:szCs w:val="22"/>
                <w:lang w:val="en-GB"/>
              </w:rPr>
              <w:t xml:space="preserve">: </w:t>
            </w:r>
          </w:p>
          <w:p w14:paraId="1A67D80C" w14:textId="77777777" w:rsidR="00671DF9" w:rsidRPr="007B279A" w:rsidRDefault="00671DF9" w:rsidP="007B279A">
            <w:pPr>
              <w:spacing w:line="226" w:lineRule="exact"/>
              <w:jc w:val="both"/>
              <w:rPr>
                <w:rStyle w:val="Bodytext29pt"/>
                <w:b w:val="0"/>
                <w:color w:val="FF0000"/>
                <w:sz w:val="22"/>
                <w:szCs w:val="22"/>
                <w:lang w:val="en-GB"/>
              </w:rPr>
            </w:pPr>
            <w:r w:rsidRPr="007B279A">
              <w:rPr>
                <w:rStyle w:val="Bodytext29pt"/>
                <w:b w:val="0"/>
                <w:sz w:val="22"/>
                <w:szCs w:val="22"/>
                <w:lang w:val="en-GB"/>
              </w:rPr>
              <w:t xml:space="preserve">a) in accordance with </w:t>
            </w:r>
            <w:r w:rsidRPr="007B279A">
              <w:rPr>
                <w:rStyle w:val="Bodytext29pt"/>
                <w:b w:val="0"/>
                <w:bCs w:val="0"/>
                <w:sz w:val="22"/>
                <w:szCs w:val="22"/>
                <w:lang w:val="en-GB"/>
              </w:rPr>
              <w:t>the exchange</w:t>
            </w:r>
            <w:r w:rsidRPr="007B279A">
              <w:rPr>
                <w:rStyle w:val="Bodytext29pt"/>
                <w:b w:val="0"/>
                <w:sz w:val="22"/>
                <w:szCs w:val="22"/>
                <w:lang w:val="en-GB"/>
              </w:rPr>
              <w:t xml:space="preserve"> rate that is indicated in bank account statement (for cashless transactions). </w:t>
            </w:r>
          </w:p>
          <w:p w14:paraId="1CD80FBE" w14:textId="77777777" w:rsidR="00671DF9" w:rsidRPr="007B279A" w:rsidRDefault="00671DF9" w:rsidP="007B279A">
            <w:pPr>
              <w:spacing w:line="226" w:lineRule="exact"/>
              <w:jc w:val="both"/>
              <w:rPr>
                <w:rStyle w:val="Bodytext29pt"/>
                <w:b w:val="0"/>
                <w:sz w:val="22"/>
                <w:szCs w:val="22"/>
                <w:lang w:val="en-GB"/>
              </w:rPr>
            </w:pPr>
            <w:r w:rsidRPr="007B279A">
              <w:rPr>
                <w:rStyle w:val="Bodytext29pt"/>
                <w:b w:val="0"/>
                <w:sz w:val="22"/>
                <w:szCs w:val="22"/>
                <w:lang w:val="en-GB"/>
              </w:rPr>
              <w:t xml:space="preserve">b) in accordance with European Commission’s official monthly accounting rate, published on </w:t>
            </w:r>
            <w:hyperlink r:id="rId13" w:history="1">
              <w:r w:rsidRPr="007B279A">
                <w:rPr>
                  <w:rStyle w:val="Hyperlink"/>
                  <w:rFonts w:cs="Arial"/>
                  <w:b/>
                  <w:bCs/>
                  <w:sz w:val="22"/>
                  <w:szCs w:val="22"/>
                  <w:lang w:eastAsia="uk-UA" w:bidi="uk-UA"/>
                </w:rPr>
                <w:t>https://commission.europa.eu/funding-tenders/procedures-guidelines-tenders/information-contractors-and-beneficiaries/exchange-rate-inforeuro_en</w:t>
              </w:r>
            </w:hyperlink>
            <w:r w:rsidRPr="007B279A">
              <w:rPr>
                <w:rStyle w:val="Bodytext29pt"/>
                <w:b w:val="0"/>
                <w:sz w:val="22"/>
                <w:szCs w:val="22"/>
                <w:lang w:val="en-GB"/>
              </w:rPr>
              <w:t xml:space="preserve"> </w:t>
            </w:r>
            <w:proofErr w:type="spellStart"/>
            <w:r w:rsidRPr="007B279A">
              <w:rPr>
                <w:rStyle w:val="Bodytext29pt"/>
                <w:b w:val="0"/>
                <w:sz w:val="22"/>
                <w:szCs w:val="22"/>
                <w:lang w:val="en-GB"/>
              </w:rPr>
              <w:t>on</w:t>
            </w:r>
            <w:proofErr w:type="spellEnd"/>
            <w:r w:rsidRPr="007B279A">
              <w:rPr>
                <w:rStyle w:val="Bodytext29pt"/>
                <w:b w:val="0"/>
                <w:sz w:val="22"/>
                <w:szCs w:val="22"/>
                <w:lang w:val="en-GB"/>
              </w:rPr>
              <w:t xml:space="preserve"> the date when the financial documents (proof of evidence) was issued (for cash transactions when no bank statement is available for confirmation of the used exchange rate).</w:t>
            </w:r>
          </w:p>
          <w:p w14:paraId="27E0A0AA" w14:textId="77777777" w:rsidR="00671DF9" w:rsidRPr="007B279A" w:rsidRDefault="00671DF9" w:rsidP="007B279A">
            <w:pPr>
              <w:spacing w:line="226" w:lineRule="exact"/>
              <w:jc w:val="both"/>
              <w:rPr>
                <w:rFonts w:cs="Arial"/>
                <w:sz w:val="22"/>
                <w:szCs w:val="22"/>
                <w:lang w:val="en-US"/>
              </w:rPr>
            </w:pPr>
            <w:r w:rsidRPr="007B279A">
              <w:rPr>
                <w:rStyle w:val="Bodytext29pt"/>
                <w:b w:val="0"/>
                <w:sz w:val="22"/>
                <w:szCs w:val="22"/>
                <w:lang w:val="en-GB"/>
              </w:rPr>
              <w:t xml:space="preserve">c) in accordance with the exchange rate of National Bank of Ukraine </w:t>
            </w:r>
            <w:hyperlink r:id="rId14" w:history="1">
              <w:r w:rsidRPr="007B279A">
                <w:rPr>
                  <w:rStyle w:val="Hyperlink"/>
                  <w:rFonts w:cs="Arial"/>
                  <w:b/>
                  <w:sz w:val="22"/>
                  <w:szCs w:val="22"/>
                  <w:lang w:eastAsia="uk-UA" w:bidi="uk-UA"/>
                </w:rPr>
                <w:t>https://bank.gov.ua/ua/markets/exchangerates/</w:t>
              </w:r>
            </w:hyperlink>
            <w:r w:rsidRPr="007B279A">
              <w:rPr>
                <w:rStyle w:val="Bodytext29pt"/>
                <w:b w:val="0"/>
                <w:sz w:val="22"/>
                <w:szCs w:val="22"/>
                <w:lang w:val="en-GB"/>
              </w:rPr>
              <w:t xml:space="preserve"> (on the date when the financial documents (proof of evidence) were issued)). (In case that invoiced foreign currency is not available at the European Commission site).</w:t>
            </w:r>
          </w:p>
        </w:tc>
      </w:tr>
      <w:tr w:rsidR="00671DF9" w:rsidRPr="007B279A" w14:paraId="288EB672" w14:textId="77777777" w:rsidTr="00EC00E1">
        <w:tc>
          <w:tcPr>
            <w:tcW w:w="9493" w:type="dxa"/>
          </w:tcPr>
          <w:p w14:paraId="28B6B1AE" w14:textId="77777777" w:rsidR="00671DF9" w:rsidRPr="007B279A" w:rsidRDefault="00671DF9" w:rsidP="007B279A">
            <w:pPr>
              <w:spacing w:line="226" w:lineRule="exact"/>
              <w:jc w:val="both"/>
              <w:rPr>
                <w:rStyle w:val="Bodytext2"/>
                <w:sz w:val="22"/>
                <w:szCs w:val="22"/>
                <w:lang w:val="en-US"/>
              </w:rPr>
            </w:pPr>
            <w:r w:rsidRPr="007B279A">
              <w:rPr>
                <w:rStyle w:val="Bodytext2"/>
                <w:sz w:val="22"/>
                <w:szCs w:val="22"/>
                <w:lang w:val="en-US"/>
              </w:rPr>
              <w:t>6. Flights / ground transportation (train, taxi, private vehicles, car hire/car-sharing/)</w:t>
            </w:r>
          </w:p>
          <w:p w14:paraId="03CB345C" w14:textId="77777777" w:rsidR="00671DF9" w:rsidRPr="007B279A" w:rsidRDefault="00671DF9" w:rsidP="007B279A">
            <w:pPr>
              <w:spacing w:line="226" w:lineRule="exact"/>
              <w:jc w:val="both"/>
              <w:rPr>
                <w:rStyle w:val="Bodytext29pt"/>
                <w:b w:val="0"/>
                <w:sz w:val="22"/>
                <w:szCs w:val="22"/>
                <w:lang w:val="en-US"/>
              </w:rPr>
            </w:pPr>
            <w:r w:rsidRPr="007B279A">
              <w:rPr>
                <w:rFonts w:eastAsia="Arial" w:cs="Arial"/>
                <w:sz w:val="22"/>
                <w:szCs w:val="22"/>
                <w:lang w:val="en-US"/>
              </w:rPr>
              <w:t xml:space="preserve">Costs for transportation are reimbursed within the amount specified in the Contract, </w:t>
            </w:r>
            <w:r w:rsidRPr="007B279A">
              <w:rPr>
                <w:rStyle w:val="Bodytext29pt"/>
                <w:b w:val="0"/>
                <w:sz w:val="22"/>
                <w:szCs w:val="22"/>
                <w:lang w:val="en-US"/>
              </w:rPr>
              <w:t xml:space="preserve">against proof of performance (in case of using lump sum) or against presentation of evidence (based on original financial documents). </w:t>
            </w:r>
          </w:p>
          <w:p w14:paraId="25A4603A" w14:textId="77777777" w:rsidR="00671DF9" w:rsidRPr="007B279A" w:rsidRDefault="00671DF9" w:rsidP="007B279A">
            <w:pPr>
              <w:spacing w:line="226" w:lineRule="exact"/>
              <w:jc w:val="both"/>
              <w:rPr>
                <w:rFonts w:cs="Arial"/>
                <w:sz w:val="22"/>
                <w:szCs w:val="22"/>
                <w:lang w:val="en-US"/>
              </w:rPr>
            </w:pPr>
            <w:r w:rsidRPr="007B279A">
              <w:rPr>
                <w:rStyle w:val="Bodytext29pt"/>
                <w:b w:val="0"/>
                <w:sz w:val="22"/>
                <w:szCs w:val="22"/>
                <w:lang w:val="en-US"/>
              </w:rPr>
              <w:t xml:space="preserve">The preferred mode of transport </w:t>
            </w:r>
            <w:proofErr w:type="gramStart"/>
            <w:r w:rsidRPr="007B279A">
              <w:rPr>
                <w:rStyle w:val="Bodytext29pt"/>
                <w:b w:val="0"/>
                <w:sz w:val="22"/>
                <w:szCs w:val="22"/>
                <w:lang w:val="en-US"/>
              </w:rPr>
              <w:t>shall</w:t>
            </w:r>
            <w:proofErr w:type="gramEnd"/>
            <w:r w:rsidRPr="007B279A">
              <w:rPr>
                <w:rStyle w:val="Bodytext29pt"/>
                <w:b w:val="0"/>
                <w:sz w:val="22"/>
                <w:szCs w:val="22"/>
                <w:lang w:val="en-US"/>
              </w:rPr>
              <w:t xml:space="preserve">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available.</w:t>
            </w:r>
          </w:p>
          <w:p w14:paraId="2E0C4A64" w14:textId="77777777" w:rsidR="00671DF9" w:rsidRPr="007B279A" w:rsidRDefault="00671DF9" w:rsidP="007B279A">
            <w:pPr>
              <w:jc w:val="both"/>
              <w:rPr>
                <w:rFonts w:cs="Arial"/>
                <w:sz w:val="22"/>
                <w:szCs w:val="22"/>
                <w:lang w:val="en-US"/>
              </w:rPr>
            </w:pPr>
            <w:r w:rsidRPr="007B279A">
              <w:rPr>
                <w:rStyle w:val="Bodytext29pt"/>
                <w:b w:val="0"/>
                <w:sz w:val="22"/>
                <w:szCs w:val="22"/>
                <w:lang w:val="en-US"/>
              </w:rPr>
              <w:t>If travel time by train is 5 hours or less, train transport must be preferred for economic and environmental reasons</w:t>
            </w:r>
          </w:p>
        </w:tc>
      </w:tr>
      <w:tr w:rsidR="00671DF9" w:rsidRPr="007B279A" w14:paraId="246E37C7" w14:textId="77777777" w:rsidTr="00EC00E1">
        <w:tc>
          <w:tcPr>
            <w:tcW w:w="9493" w:type="dxa"/>
          </w:tcPr>
          <w:p w14:paraId="05F9FE45" w14:textId="77777777" w:rsidR="00671DF9" w:rsidRPr="007B279A" w:rsidRDefault="00671DF9" w:rsidP="007B279A">
            <w:pPr>
              <w:spacing w:line="230" w:lineRule="exact"/>
              <w:jc w:val="both"/>
              <w:rPr>
                <w:rFonts w:cs="Arial"/>
                <w:sz w:val="22"/>
                <w:szCs w:val="22"/>
                <w:lang w:val="en-US"/>
              </w:rPr>
            </w:pPr>
            <w:r w:rsidRPr="007B279A">
              <w:rPr>
                <w:rStyle w:val="Bodytext2"/>
                <w:sz w:val="22"/>
                <w:szCs w:val="22"/>
                <w:lang w:val="en-US"/>
              </w:rPr>
              <w:t>7.1 Flights</w:t>
            </w:r>
          </w:p>
          <w:p w14:paraId="3EFFDC70" w14:textId="77777777" w:rsidR="00671DF9" w:rsidRPr="007B279A" w:rsidRDefault="00671DF9" w:rsidP="007B279A">
            <w:pPr>
              <w:spacing w:line="230" w:lineRule="exact"/>
              <w:jc w:val="both"/>
              <w:rPr>
                <w:rStyle w:val="Bodytext29pt"/>
                <w:b w:val="0"/>
                <w:sz w:val="22"/>
                <w:szCs w:val="22"/>
              </w:rPr>
            </w:pPr>
            <w:r w:rsidRPr="007B279A">
              <w:rPr>
                <w:rStyle w:val="Bodytext29pt"/>
                <w:b w:val="0"/>
                <w:sz w:val="22"/>
                <w:szCs w:val="22"/>
                <w:lang w:val="en-US"/>
              </w:rPr>
              <w:t xml:space="preserve">Only economy class flight tickets can be reimbursed to experts/consultants. The choice of </w:t>
            </w:r>
            <w:proofErr w:type="gramStart"/>
            <w:r w:rsidRPr="007B279A">
              <w:rPr>
                <w:rStyle w:val="Bodytext29pt"/>
                <w:b w:val="0"/>
                <w:sz w:val="22"/>
                <w:szCs w:val="22"/>
                <w:lang w:val="en-US"/>
              </w:rPr>
              <w:t>an airline</w:t>
            </w:r>
            <w:proofErr w:type="gramEnd"/>
            <w:r w:rsidRPr="007B279A">
              <w:rPr>
                <w:rStyle w:val="Bodytext29pt"/>
                <w:b w:val="0"/>
                <w:sz w:val="22"/>
                <w:szCs w:val="22"/>
                <w:lang w:val="en-US"/>
              </w:rPr>
              <w:t xml:space="preserve"> company should be based on a comparison of ticket prices. The choice of a more expensive flight should be justified by an expert/consultant (e.g. a tight travel schedule combined only with the selected flight). </w:t>
            </w:r>
          </w:p>
          <w:p w14:paraId="76E8BA22" w14:textId="77777777" w:rsidR="00F73636" w:rsidRPr="007B279A" w:rsidRDefault="00F73636"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Contractor should provide the following documents for specific reimbursement type:</w:t>
            </w:r>
          </w:p>
          <w:p w14:paraId="593992F3" w14:textId="77777777" w:rsidR="00F73636" w:rsidRPr="007B279A" w:rsidRDefault="00F73636" w:rsidP="007B279A">
            <w:pPr>
              <w:tabs>
                <w:tab w:val="left" w:pos="1008"/>
              </w:tabs>
              <w:spacing w:after="0"/>
              <w:jc w:val="both"/>
              <w:rPr>
                <w:rStyle w:val="Bodytext29pt"/>
                <w:color w:val="FF0000"/>
                <w:sz w:val="22"/>
                <w:szCs w:val="22"/>
                <w:lang w:val="en-US"/>
              </w:rPr>
            </w:pPr>
            <w:r w:rsidRPr="007B279A">
              <w:rPr>
                <w:rStyle w:val="Bodytext29pt"/>
                <w:color w:val="FF0000"/>
                <w:sz w:val="22"/>
                <w:szCs w:val="22"/>
                <w:lang w:val="en-US"/>
              </w:rPr>
              <w:t>Against performance (lump-sum based) - not applicable</w:t>
            </w:r>
          </w:p>
          <w:p w14:paraId="10C76400" w14:textId="77777777" w:rsidR="00F73636" w:rsidRPr="007B279A" w:rsidRDefault="00F73636" w:rsidP="007B279A">
            <w:pPr>
              <w:tabs>
                <w:tab w:val="left" w:pos="1008"/>
              </w:tabs>
              <w:spacing w:after="0"/>
              <w:jc w:val="both"/>
              <w:rPr>
                <w:rStyle w:val="Bodytext29pt"/>
                <w:color w:val="FF0000"/>
                <w:sz w:val="22"/>
                <w:szCs w:val="22"/>
                <w:lang w:val="en-US"/>
              </w:rPr>
            </w:pPr>
          </w:p>
          <w:p w14:paraId="74405D6F" w14:textId="77777777" w:rsidR="00F73636" w:rsidRPr="007B279A" w:rsidRDefault="00F73636" w:rsidP="007B279A">
            <w:pPr>
              <w:spacing w:after="0"/>
              <w:jc w:val="both"/>
              <w:rPr>
                <w:rStyle w:val="Bodytext29pt"/>
                <w:color w:val="FF0000"/>
                <w:sz w:val="22"/>
                <w:szCs w:val="22"/>
              </w:rPr>
            </w:pPr>
            <w:r w:rsidRPr="007B279A">
              <w:rPr>
                <w:rStyle w:val="Bodytext29pt"/>
                <w:color w:val="FF0000"/>
                <w:sz w:val="22"/>
                <w:szCs w:val="22"/>
              </w:rPr>
              <w:t xml:space="preserve">Against </w:t>
            </w:r>
            <w:r w:rsidRPr="007B279A">
              <w:rPr>
                <w:rStyle w:val="Bodytext29pt"/>
                <w:color w:val="FF0000"/>
                <w:sz w:val="22"/>
                <w:szCs w:val="22"/>
                <w:lang w:val="en-US"/>
              </w:rPr>
              <w:t>e</w:t>
            </w:r>
            <w:r w:rsidRPr="007B279A">
              <w:rPr>
                <w:rStyle w:val="Bodytext29pt"/>
                <w:color w:val="FF0000"/>
                <w:sz w:val="22"/>
                <w:szCs w:val="22"/>
              </w:rPr>
              <w:t>vidance</w:t>
            </w:r>
            <w:r w:rsidRPr="007B279A">
              <w:rPr>
                <w:rStyle w:val="Bodytext29pt"/>
                <w:color w:val="FF0000"/>
                <w:sz w:val="22"/>
                <w:szCs w:val="22"/>
                <w:lang w:val="en-US"/>
              </w:rPr>
              <w:t xml:space="preserve"> – tickets with price indication.</w:t>
            </w:r>
          </w:p>
          <w:p w14:paraId="629C6226" w14:textId="2868626A" w:rsidR="00F73636" w:rsidRPr="007B279A" w:rsidRDefault="00F73636" w:rsidP="007B279A">
            <w:pPr>
              <w:spacing w:after="0"/>
              <w:jc w:val="both"/>
              <w:rPr>
                <w:rFonts w:eastAsia="Arial" w:cs="Arial"/>
                <w:b/>
                <w:bCs/>
                <w:color w:val="FF0000"/>
                <w:sz w:val="22"/>
                <w:szCs w:val="22"/>
                <w:lang w:val="uk-UA" w:eastAsia="uk-UA" w:bidi="uk-UA"/>
              </w:rPr>
            </w:pPr>
          </w:p>
        </w:tc>
      </w:tr>
      <w:tr w:rsidR="00671DF9" w:rsidRPr="007B279A" w14:paraId="729204B3" w14:textId="77777777" w:rsidTr="00EC00E1">
        <w:tc>
          <w:tcPr>
            <w:tcW w:w="9493" w:type="dxa"/>
          </w:tcPr>
          <w:p w14:paraId="335E9D51" w14:textId="77777777" w:rsidR="00671DF9" w:rsidRPr="007B279A" w:rsidRDefault="00671DF9" w:rsidP="007B279A">
            <w:pPr>
              <w:spacing w:line="230" w:lineRule="exact"/>
              <w:jc w:val="both"/>
              <w:rPr>
                <w:rFonts w:cs="Arial"/>
                <w:sz w:val="22"/>
                <w:szCs w:val="22"/>
                <w:lang w:val="en-US"/>
              </w:rPr>
            </w:pPr>
            <w:r w:rsidRPr="007B279A">
              <w:rPr>
                <w:rStyle w:val="Bodytext2"/>
                <w:sz w:val="22"/>
                <w:szCs w:val="22"/>
                <w:lang w:val="en-US"/>
              </w:rPr>
              <w:lastRenderedPageBreak/>
              <w:t>7.2 Trains</w:t>
            </w:r>
          </w:p>
          <w:p w14:paraId="4FC605F7" w14:textId="77777777" w:rsidR="00671DF9" w:rsidRPr="007B279A" w:rsidRDefault="00671DF9" w:rsidP="007B279A">
            <w:pPr>
              <w:spacing w:line="230" w:lineRule="exact"/>
              <w:jc w:val="both"/>
              <w:rPr>
                <w:rFonts w:cs="Arial"/>
                <w:b/>
                <w:sz w:val="22"/>
                <w:szCs w:val="22"/>
              </w:rPr>
            </w:pPr>
            <w:r w:rsidRPr="007B279A">
              <w:rPr>
                <w:rStyle w:val="Bodytext29pt"/>
                <w:b w:val="0"/>
                <w:sz w:val="22"/>
                <w:szCs w:val="22"/>
                <w:lang w:val="en-GB"/>
              </w:rPr>
              <w:t>Train tickets shall be booked and purchased by the expert/consultant by himself/herself. The ticket purchase fee is not to be reimbursed.</w:t>
            </w:r>
          </w:p>
          <w:p w14:paraId="4D048FE0" w14:textId="77777777" w:rsidR="00671DF9" w:rsidRPr="007B279A" w:rsidRDefault="00671DF9" w:rsidP="007B279A">
            <w:pPr>
              <w:spacing w:line="230" w:lineRule="exact"/>
              <w:jc w:val="both"/>
              <w:rPr>
                <w:rStyle w:val="Bodytext29pt"/>
                <w:b w:val="0"/>
                <w:sz w:val="22"/>
                <w:szCs w:val="22"/>
              </w:rPr>
            </w:pPr>
            <w:r w:rsidRPr="007B279A">
              <w:rPr>
                <w:rStyle w:val="Bodytext29pt"/>
                <w:b w:val="0"/>
                <w:sz w:val="22"/>
                <w:szCs w:val="22"/>
                <w:lang w:val="en-US"/>
              </w:rPr>
              <w:t>If required, first class tickets (</w:t>
            </w:r>
            <w:r w:rsidRPr="007B279A">
              <w:rPr>
                <w:rStyle w:val="Bodytext29pt"/>
                <w:b w:val="0"/>
                <w:bCs w:val="0"/>
                <w:sz w:val="22"/>
                <w:szCs w:val="22"/>
                <w:lang w:val="en-US"/>
              </w:rPr>
              <w:t>abbreviation</w:t>
            </w:r>
            <w:r w:rsidRPr="007B279A">
              <w:rPr>
                <w:rStyle w:val="Bodytext29pt"/>
                <w:b w:val="0"/>
                <w:sz w:val="22"/>
                <w:szCs w:val="22"/>
                <w:lang w:val="en-US"/>
              </w:rPr>
              <w:t xml:space="preserve"> in Ukraine: Л – two-seater, soft-seated, М – deluxe, single-seater,</w:t>
            </w:r>
            <w:r w:rsidRPr="007B279A">
              <w:rPr>
                <w:rStyle w:val="Bodytext29pt"/>
                <w:b w:val="0"/>
                <w:bCs w:val="0"/>
                <w:sz w:val="22"/>
                <w:szCs w:val="22"/>
              </w:rPr>
              <w:t xml:space="preserve"> </w:t>
            </w:r>
            <w:r w:rsidRPr="007B279A">
              <w:rPr>
                <w:rStyle w:val="Bodytext29pt"/>
                <w:b w:val="0"/>
                <w:sz w:val="22"/>
                <w:szCs w:val="22"/>
                <w:lang w:val="en-US"/>
              </w:rPr>
              <w:t xml:space="preserve">three-seater) are possible in case your journey not less than 2 hours. The decision on the class tickets is in the responsibility of </w:t>
            </w:r>
            <w:r w:rsidRPr="007B279A">
              <w:rPr>
                <w:rStyle w:val="Bodytext29pt"/>
                <w:b w:val="0"/>
                <w:bCs w:val="0"/>
                <w:sz w:val="22"/>
                <w:szCs w:val="22"/>
                <w:lang w:val="en-US"/>
              </w:rPr>
              <w:t>traveler</w:t>
            </w:r>
            <w:r w:rsidRPr="007B279A">
              <w:rPr>
                <w:rStyle w:val="Bodytext29pt"/>
                <w:b w:val="0"/>
                <w:sz w:val="22"/>
                <w:szCs w:val="22"/>
                <w:lang w:val="en-US"/>
              </w:rPr>
              <w:t xml:space="preserve"> and should be considered based on the cost-efficiency and security reasons (e. g. overnight trip).</w:t>
            </w:r>
          </w:p>
          <w:p w14:paraId="6C758193" w14:textId="77777777" w:rsidR="00787DAF" w:rsidRPr="007B279A" w:rsidRDefault="00787DAF"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Contractor should provide the following documents for specific reimbursement type:</w:t>
            </w:r>
          </w:p>
          <w:p w14:paraId="72F8CEB9" w14:textId="77777777" w:rsidR="00787DAF" w:rsidRPr="007B279A" w:rsidRDefault="00787DAF" w:rsidP="007B279A">
            <w:pPr>
              <w:tabs>
                <w:tab w:val="left" w:pos="1008"/>
              </w:tabs>
              <w:spacing w:after="0"/>
              <w:jc w:val="both"/>
              <w:rPr>
                <w:rStyle w:val="Bodytext29pt"/>
                <w:color w:val="FF0000"/>
                <w:sz w:val="22"/>
                <w:szCs w:val="22"/>
                <w:lang w:val="en-US"/>
              </w:rPr>
            </w:pPr>
            <w:r w:rsidRPr="007B279A">
              <w:rPr>
                <w:rStyle w:val="Bodytext29pt"/>
                <w:color w:val="FF0000"/>
                <w:sz w:val="22"/>
                <w:szCs w:val="22"/>
                <w:lang w:val="en-US"/>
              </w:rPr>
              <w:t>Against performance (lump-sum based) - not applicable</w:t>
            </w:r>
          </w:p>
          <w:p w14:paraId="4E1F85D1" w14:textId="77777777" w:rsidR="00787DAF" w:rsidRPr="007B279A" w:rsidRDefault="00787DAF" w:rsidP="007B279A">
            <w:pPr>
              <w:tabs>
                <w:tab w:val="left" w:pos="1008"/>
              </w:tabs>
              <w:spacing w:after="0"/>
              <w:jc w:val="both"/>
              <w:rPr>
                <w:rStyle w:val="Bodytext29pt"/>
                <w:color w:val="FF0000"/>
                <w:sz w:val="22"/>
                <w:szCs w:val="22"/>
                <w:lang w:val="en-US"/>
              </w:rPr>
            </w:pPr>
          </w:p>
          <w:p w14:paraId="32278C45" w14:textId="77777777" w:rsidR="00787DAF" w:rsidRPr="007B279A" w:rsidRDefault="00787DAF" w:rsidP="007B279A">
            <w:pPr>
              <w:spacing w:after="0"/>
              <w:jc w:val="both"/>
              <w:rPr>
                <w:rStyle w:val="Bodytext29pt"/>
                <w:color w:val="FF0000"/>
                <w:sz w:val="22"/>
                <w:szCs w:val="22"/>
              </w:rPr>
            </w:pPr>
            <w:r w:rsidRPr="007B279A">
              <w:rPr>
                <w:rStyle w:val="Bodytext29pt"/>
                <w:color w:val="FF0000"/>
                <w:sz w:val="22"/>
                <w:szCs w:val="22"/>
              </w:rPr>
              <w:t xml:space="preserve">Against </w:t>
            </w:r>
            <w:r w:rsidRPr="007B279A">
              <w:rPr>
                <w:rStyle w:val="Bodytext29pt"/>
                <w:color w:val="FF0000"/>
                <w:sz w:val="22"/>
                <w:szCs w:val="22"/>
                <w:lang w:val="en-US"/>
              </w:rPr>
              <w:t>e</w:t>
            </w:r>
            <w:r w:rsidRPr="007B279A">
              <w:rPr>
                <w:rStyle w:val="Bodytext29pt"/>
                <w:color w:val="FF0000"/>
                <w:sz w:val="22"/>
                <w:szCs w:val="22"/>
              </w:rPr>
              <w:t>vidance</w:t>
            </w:r>
            <w:r w:rsidRPr="007B279A">
              <w:rPr>
                <w:rStyle w:val="Bodytext29pt"/>
                <w:color w:val="FF0000"/>
                <w:sz w:val="22"/>
                <w:szCs w:val="22"/>
                <w:lang w:val="en-US"/>
              </w:rPr>
              <w:t xml:space="preserve"> – tickets with price indication.</w:t>
            </w:r>
          </w:p>
          <w:p w14:paraId="7ADFB0E4" w14:textId="6F1F2897" w:rsidR="00787DAF" w:rsidRPr="007B279A" w:rsidRDefault="00787DAF" w:rsidP="007B279A">
            <w:pPr>
              <w:spacing w:after="0"/>
              <w:jc w:val="both"/>
              <w:rPr>
                <w:rStyle w:val="Bodytext2"/>
                <w:color w:val="FF0000"/>
                <w:sz w:val="22"/>
                <w:szCs w:val="22"/>
              </w:rPr>
            </w:pPr>
          </w:p>
        </w:tc>
      </w:tr>
      <w:tr w:rsidR="00671DF9" w:rsidRPr="007B279A" w14:paraId="51D49E5C" w14:textId="77777777" w:rsidTr="00EC00E1">
        <w:tc>
          <w:tcPr>
            <w:tcW w:w="9493" w:type="dxa"/>
          </w:tcPr>
          <w:p w14:paraId="66CB3A31" w14:textId="77777777" w:rsidR="00671DF9" w:rsidRPr="007B279A" w:rsidRDefault="00671DF9" w:rsidP="007B279A">
            <w:pPr>
              <w:spacing w:line="230" w:lineRule="exact"/>
              <w:jc w:val="both"/>
              <w:rPr>
                <w:rFonts w:cs="Arial"/>
                <w:sz w:val="22"/>
                <w:szCs w:val="22"/>
                <w:lang w:val="en-US"/>
              </w:rPr>
            </w:pPr>
            <w:r w:rsidRPr="007B279A">
              <w:rPr>
                <w:rStyle w:val="Bodytext2"/>
                <w:sz w:val="22"/>
                <w:szCs w:val="22"/>
                <w:lang w:val="en-US"/>
              </w:rPr>
              <w:t>7.3 Taxis and group private transportation</w:t>
            </w:r>
          </w:p>
          <w:p w14:paraId="1D844AAF" w14:textId="77777777" w:rsidR="00671DF9" w:rsidRPr="007B279A" w:rsidRDefault="00671DF9" w:rsidP="007B279A">
            <w:pPr>
              <w:spacing w:line="230" w:lineRule="exact"/>
              <w:jc w:val="both"/>
              <w:rPr>
                <w:rFonts w:cs="Arial"/>
                <w:b/>
                <w:sz w:val="22"/>
                <w:szCs w:val="22"/>
                <w:lang w:val="en-US"/>
              </w:rPr>
            </w:pPr>
            <w:r w:rsidRPr="007B279A">
              <w:rPr>
                <w:rStyle w:val="Bodytext29pt"/>
                <w:b w:val="0"/>
                <w:sz w:val="22"/>
                <w:szCs w:val="22"/>
                <w:lang w:val="en-US"/>
              </w:rPr>
              <w:t>If the expert/consultant uses a taxi or a group private transportation during a business trip, abroad or in Ukraine, he\she should follow the principle of economic efficiency and necessity of usage this mean of transport.</w:t>
            </w:r>
          </w:p>
          <w:p w14:paraId="7FA8BD02" w14:textId="77777777" w:rsidR="00671DF9" w:rsidRPr="007B279A" w:rsidRDefault="00671DF9" w:rsidP="007B279A">
            <w:pPr>
              <w:spacing w:line="230" w:lineRule="exact"/>
              <w:jc w:val="both"/>
              <w:rPr>
                <w:rStyle w:val="Bodytext29pt"/>
                <w:sz w:val="22"/>
                <w:szCs w:val="22"/>
              </w:rPr>
            </w:pPr>
            <w:r w:rsidRPr="007B279A">
              <w:rPr>
                <w:rStyle w:val="Bodytext29pt"/>
                <w:b w:val="0"/>
                <w:sz w:val="22"/>
                <w:szCs w:val="22"/>
                <w:lang w:val="en-US"/>
              </w:rPr>
              <w:t>The justification for such a choice should be provided together with a financial document (proof of evidence).</w:t>
            </w:r>
            <w:r w:rsidRPr="007B279A">
              <w:rPr>
                <w:rStyle w:val="Bodytext29pt"/>
                <w:sz w:val="22"/>
                <w:szCs w:val="22"/>
                <w:lang w:val="en-US"/>
              </w:rPr>
              <w:t xml:space="preserve"> </w:t>
            </w:r>
          </w:p>
          <w:p w14:paraId="13A4A73A" w14:textId="77777777" w:rsidR="00953351" w:rsidRPr="007B279A" w:rsidRDefault="00953351"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Contractor should provide the following documents for specific reimbursement type:</w:t>
            </w:r>
          </w:p>
          <w:p w14:paraId="2EB01DB5" w14:textId="77777777" w:rsidR="00953351" w:rsidRPr="007B279A" w:rsidRDefault="00953351" w:rsidP="007B279A">
            <w:pPr>
              <w:tabs>
                <w:tab w:val="left" w:pos="1008"/>
              </w:tabs>
              <w:spacing w:after="0"/>
              <w:jc w:val="both"/>
              <w:rPr>
                <w:rStyle w:val="Bodytext29pt"/>
                <w:color w:val="FF0000"/>
                <w:sz w:val="22"/>
                <w:szCs w:val="22"/>
                <w:lang w:val="en-US"/>
              </w:rPr>
            </w:pPr>
            <w:r w:rsidRPr="007B279A">
              <w:rPr>
                <w:rStyle w:val="Bodytext29pt"/>
                <w:color w:val="FF0000"/>
                <w:sz w:val="22"/>
                <w:szCs w:val="22"/>
                <w:lang w:val="en-US"/>
              </w:rPr>
              <w:t>Against performance (lump-sum based) - Taxi</w:t>
            </w:r>
            <w:r w:rsidRPr="007B279A">
              <w:rPr>
                <w:rStyle w:val="Bodytext29pt"/>
                <w:color w:val="FF0000"/>
                <w:sz w:val="22"/>
                <w:szCs w:val="22"/>
              </w:rPr>
              <w:t xml:space="preserve"> </w:t>
            </w:r>
            <w:r w:rsidRPr="007B279A">
              <w:rPr>
                <w:rStyle w:val="Bodytext29pt"/>
                <w:color w:val="FF0000"/>
                <w:sz w:val="22"/>
                <w:szCs w:val="22"/>
                <w:lang w:val="en-US"/>
              </w:rPr>
              <w:t>(not applicable); Group private transportation (route sheet with indication point of destination/point of arrival overall km).</w:t>
            </w:r>
          </w:p>
          <w:p w14:paraId="35708717" w14:textId="77777777" w:rsidR="00953351" w:rsidRPr="007B279A" w:rsidRDefault="00953351" w:rsidP="007B279A">
            <w:pPr>
              <w:tabs>
                <w:tab w:val="left" w:pos="1008"/>
              </w:tabs>
              <w:spacing w:after="0"/>
              <w:jc w:val="both"/>
              <w:rPr>
                <w:rStyle w:val="Bodytext29pt"/>
                <w:color w:val="FF0000"/>
                <w:sz w:val="22"/>
                <w:szCs w:val="22"/>
                <w:lang w:val="en-US"/>
              </w:rPr>
            </w:pPr>
          </w:p>
          <w:p w14:paraId="57E09DF9" w14:textId="3FC5F291" w:rsidR="00953351" w:rsidRPr="007B279A" w:rsidRDefault="00953351" w:rsidP="007B279A">
            <w:pPr>
              <w:tabs>
                <w:tab w:val="left" w:pos="1008"/>
              </w:tabs>
              <w:spacing w:after="0"/>
              <w:jc w:val="both"/>
              <w:rPr>
                <w:rStyle w:val="Bodytext29pt"/>
                <w:color w:val="FF0000"/>
                <w:sz w:val="22"/>
                <w:szCs w:val="22"/>
              </w:rPr>
            </w:pPr>
            <w:r w:rsidRPr="007B279A">
              <w:rPr>
                <w:rStyle w:val="Bodytext29pt"/>
                <w:color w:val="FF0000"/>
                <w:sz w:val="22"/>
                <w:szCs w:val="22"/>
              </w:rPr>
              <w:t xml:space="preserve">Against </w:t>
            </w:r>
            <w:r w:rsidRPr="007B279A">
              <w:rPr>
                <w:rStyle w:val="Bodytext29pt"/>
                <w:color w:val="FF0000"/>
                <w:sz w:val="22"/>
                <w:szCs w:val="22"/>
                <w:lang w:val="en-US"/>
              </w:rPr>
              <w:t>e</w:t>
            </w:r>
            <w:r w:rsidRPr="007B279A">
              <w:rPr>
                <w:rStyle w:val="Bodytext29pt"/>
                <w:color w:val="FF0000"/>
                <w:sz w:val="22"/>
                <w:szCs w:val="22"/>
              </w:rPr>
              <w:t>vidance</w:t>
            </w:r>
            <w:r w:rsidRPr="007B279A">
              <w:rPr>
                <w:rStyle w:val="Bodytext29pt"/>
                <w:color w:val="FF0000"/>
                <w:sz w:val="22"/>
                <w:szCs w:val="22"/>
                <w:lang w:val="en-US"/>
              </w:rPr>
              <w:t xml:space="preserve"> – Taxi </w:t>
            </w:r>
            <w:r w:rsidR="003338EE" w:rsidRPr="007B279A">
              <w:rPr>
                <w:rStyle w:val="Bodytext29pt"/>
                <w:color w:val="FF0000"/>
                <w:sz w:val="22"/>
                <w:szCs w:val="22"/>
              </w:rPr>
              <w:t>(</w:t>
            </w:r>
            <w:r w:rsidRPr="007B279A">
              <w:rPr>
                <w:rStyle w:val="Bodytext29pt"/>
                <w:color w:val="FF0000"/>
                <w:sz w:val="22"/>
                <w:szCs w:val="22"/>
                <w:lang w:val="en-US"/>
              </w:rPr>
              <w:t>bill or</w:t>
            </w:r>
            <w:r w:rsidRPr="007B279A">
              <w:rPr>
                <w:rStyle w:val="Bodytext29pt"/>
                <w:color w:val="FF0000"/>
                <w:sz w:val="22"/>
                <w:szCs w:val="22"/>
              </w:rPr>
              <w:t xml:space="preserve"> </w:t>
            </w:r>
            <w:r w:rsidRPr="007B279A">
              <w:rPr>
                <w:rStyle w:val="Bodytext29pt"/>
                <w:color w:val="FF0000"/>
                <w:sz w:val="22"/>
                <w:szCs w:val="22"/>
                <w:lang w:val="en-US"/>
              </w:rPr>
              <w:t>ride</w:t>
            </w:r>
            <w:r w:rsidRPr="007B279A">
              <w:rPr>
                <w:rStyle w:val="Bodytext29pt"/>
                <w:color w:val="FF0000"/>
                <w:sz w:val="22"/>
                <w:szCs w:val="22"/>
              </w:rPr>
              <w:t xml:space="preserve"> report</w:t>
            </w:r>
            <w:r w:rsidRPr="007B279A">
              <w:rPr>
                <w:rStyle w:val="Bodytext29pt"/>
                <w:color w:val="FF0000"/>
                <w:sz w:val="22"/>
                <w:szCs w:val="22"/>
                <w:lang w:val="en-US"/>
              </w:rPr>
              <w:t xml:space="preserve"> or screenshot of order with price indication</w:t>
            </w:r>
            <w:r w:rsidR="003338EE" w:rsidRPr="007B279A">
              <w:rPr>
                <w:rStyle w:val="Bodytext29pt"/>
                <w:color w:val="FF0000"/>
                <w:sz w:val="22"/>
                <w:szCs w:val="22"/>
              </w:rPr>
              <w:t>)</w:t>
            </w:r>
            <w:r w:rsidRPr="007B279A">
              <w:rPr>
                <w:rStyle w:val="Bodytext29pt"/>
                <w:color w:val="FF0000"/>
                <w:sz w:val="22"/>
                <w:szCs w:val="22"/>
                <w:lang w:val="en-US"/>
              </w:rPr>
              <w:t>; Group private transportation (invoice from the actual service provider).</w:t>
            </w:r>
          </w:p>
          <w:p w14:paraId="7731F017" w14:textId="32EDC3ED" w:rsidR="00953351" w:rsidRPr="007B279A" w:rsidRDefault="00953351" w:rsidP="007B279A">
            <w:pPr>
              <w:tabs>
                <w:tab w:val="left" w:pos="1008"/>
              </w:tabs>
              <w:spacing w:after="0"/>
              <w:jc w:val="both"/>
              <w:rPr>
                <w:rStyle w:val="Bodytext2"/>
                <w:color w:val="FF0000"/>
                <w:sz w:val="22"/>
                <w:szCs w:val="22"/>
              </w:rPr>
            </w:pPr>
          </w:p>
        </w:tc>
      </w:tr>
      <w:tr w:rsidR="00671DF9" w:rsidRPr="007B279A" w14:paraId="31D25278" w14:textId="77777777" w:rsidTr="00EC00E1">
        <w:tc>
          <w:tcPr>
            <w:tcW w:w="9493" w:type="dxa"/>
          </w:tcPr>
          <w:p w14:paraId="64CC20F0" w14:textId="77777777" w:rsidR="00671DF9" w:rsidRPr="007B279A" w:rsidRDefault="00671DF9" w:rsidP="007B279A">
            <w:pPr>
              <w:spacing w:line="226" w:lineRule="exact"/>
              <w:jc w:val="both"/>
              <w:rPr>
                <w:rFonts w:cs="Arial"/>
                <w:sz w:val="22"/>
                <w:szCs w:val="22"/>
                <w:lang w:val="en-US"/>
              </w:rPr>
            </w:pPr>
            <w:r w:rsidRPr="007B279A">
              <w:rPr>
                <w:rStyle w:val="Bodytext2"/>
                <w:sz w:val="22"/>
                <w:szCs w:val="22"/>
                <w:lang w:val="en-US"/>
              </w:rPr>
              <w:t>7.4 Private vehicles</w:t>
            </w:r>
          </w:p>
          <w:p w14:paraId="06187826" w14:textId="77777777" w:rsidR="00671DF9" w:rsidRPr="007B279A" w:rsidRDefault="00671DF9" w:rsidP="007B279A">
            <w:pPr>
              <w:spacing w:line="226" w:lineRule="exact"/>
              <w:jc w:val="both"/>
              <w:rPr>
                <w:rStyle w:val="Bodytext29pt"/>
                <w:b w:val="0"/>
                <w:sz w:val="22"/>
                <w:szCs w:val="22"/>
                <w:lang w:val="en-GB"/>
              </w:rPr>
            </w:pPr>
            <w:r w:rsidRPr="007B279A">
              <w:rPr>
                <w:rStyle w:val="Bodytext29pt"/>
                <w:b w:val="0"/>
                <w:bCs w:val="0"/>
                <w:sz w:val="22"/>
                <w:szCs w:val="22"/>
                <w:lang w:val="en-GB"/>
              </w:rPr>
              <w:t>As a rule</w:t>
            </w:r>
            <w:r w:rsidRPr="007B279A">
              <w:rPr>
                <w:rStyle w:val="Bodytext29pt"/>
                <w:b w:val="0"/>
                <w:sz w:val="22"/>
                <w:szCs w:val="22"/>
                <w:lang w:val="en-GB"/>
              </w:rPr>
              <w:t>, business trips should be made by rail rather than using a private vehicle. Compensation for usage of private vehicles is allowed if such a category of costs is stipulated in the Contract.</w:t>
            </w:r>
          </w:p>
          <w:p w14:paraId="73C5FEED" w14:textId="77777777" w:rsidR="00671DF9" w:rsidRPr="007B279A" w:rsidRDefault="00671DF9" w:rsidP="007B279A">
            <w:pPr>
              <w:spacing w:line="226" w:lineRule="exact"/>
              <w:jc w:val="both"/>
              <w:rPr>
                <w:rStyle w:val="Bodytext29pt"/>
                <w:b w:val="0"/>
                <w:sz w:val="22"/>
                <w:szCs w:val="22"/>
                <w:lang w:val="en-GB"/>
              </w:rPr>
            </w:pPr>
            <w:r w:rsidRPr="007B279A">
              <w:rPr>
                <w:rStyle w:val="Bodytext29pt"/>
                <w:b w:val="0"/>
                <w:sz w:val="22"/>
                <w:szCs w:val="22"/>
                <w:lang w:val="en-GB"/>
              </w:rPr>
              <w:t>In the case of using private vehicles, GIZ compensates for such costs at a fixed rate per kilometre, using the shortest possible route (according to the calculation of the Google Maps navigator).</w:t>
            </w:r>
          </w:p>
          <w:p w14:paraId="0DD1C1FC" w14:textId="77777777" w:rsidR="00671DF9" w:rsidRPr="007B279A" w:rsidRDefault="00671DF9" w:rsidP="007B279A">
            <w:pPr>
              <w:spacing w:line="226" w:lineRule="exact"/>
              <w:jc w:val="both"/>
              <w:rPr>
                <w:rStyle w:val="Bodytext29pt"/>
                <w:b w:val="0"/>
                <w:sz w:val="22"/>
                <w:szCs w:val="22"/>
                <w:lang w:val="en-GB"/>
              </w:rPr>
            </w:pPr>
            <w:r w:rsidRPr="007B279A">
              <w:rPr>
                <w:rStyle w:val="Bodytext29pt"/>
                <w:b w:val="0"/>
                <w:sz w:val="22"/>
                <w:szCs w:val="22"/>
                <w:lang w:val="en-GB"/>
              </w:rPr>
              <w:t xml:space="preserve">For journeys with a one-way distance of more than 200 km, the expert/consultant must provide evidence that using a motor vehicle is more economical than other means of transport. The basis for reimbursement and for determining which means of transport is more economical is the cost of a </w:t>
            </w:r>
            <w:r w:rsidRPr="007B279A">
              <w:rPr>
                <w:rStyle w:val="Bodytext29pt"/>
                <w:b w:val="0"/>
                <w:bCs w:val="0"/>
                <w:sz w:val="22"/>
                <w:szCs w:val="22"/>
                <w:lang w:val="en-GB"/>
              </w:rPr>
              <w:t>second-class</w:t>
            </w:r>
            <w:r w:rsidRPr="007B279A">
              <w:rPr>
                <w:rStyle w:val="Bodytext29pt"/>
                <w:b w:val="0"/>
                <w:sz w:val="22"/>
                <w:szCs w:val="22"/>
                <w:lang w:val="en-GB"/>
              </w:rPr>
              <w:t xml:space="preserve"> rail ticket.</w:t>
            </w:r>
          </w:p>
          <w:p w14:paraId="069A7957" w14:textId="77777777" w:rsidR="00671DF9" w:rsidRPr="007B279A" w:rsidRDefault="00671DF9" w:rsidP="007B279A">
            <w:pPr>
              <w:spacing w:line="226" w:lineRule="exact"/>
              <w:jc w:val="both"/>
              <w:rPr>
                <w:rStyle w:val="Bodytext29pt"/>
                <w:b w:val="0"/>
                <w:sz w:val="22"/>
                <w:szCs w:val="22"/>
              </w:rPr>
            </w:pPr>
            <w:r w:rsidRPr="007B279A">
              <w:rPr>
                <w:rStyle w:val="Bodytext29pt"/>
                <w:b w:val="0"/>
                <w:sz w:val="22"/>
                <w:szCs w:val="22"/>
                <w:lang w:val="en-GB"/>
              </w:rPr>
              <w:t>If a private motor vehicle is used for other important reasons (e.g. to carry heavy luggage, documents or materials, or if local transport connections are poor), convincing and adequate reasons must be set out by the expert/consultant.</w:t>
            </w:r>
          </w:p>
          <w:p w14:paraId="18DDC0BF" w14:textId="77777777" w:rsidR="00150EE3" w:rsidRPr="007B279A" w:rsidRDefault="00150EE3"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Contractor should provide the following documents for specific reimbursement type:</w:t>
            </w:r>
          </w:p>
          <w:p w14:paraId="0E38126B" w14:textId="77777777" w:rsidR="00150EE3" w:rsidRPr="007B279A" w:rsidRDefault="00150EE3" w:rsidP="007B279A">
            <w:pPr>
              <w:spacing w:after="0"/>
              <w:jc w:val="both"/>
              <w:rPr>
                <w:rStyle w:val="Bodytext29pt"/>
                <w:color w:val="FF0000"/>
                <w:sz w:val="22"/>
                <w:szCs w:val="22"/>
                <w:lang w:val="en-US"/>
              </w:rPr>
            </w:pPr>
            <w:r w:rsidRPr="007B279A">
              <w:rPr>
                <w:rStyle w:val="Bodytext29pt"/>
                <w:color w:val="FF0000"/>
                <w:sz w:val="22"/>
                <w:szCs w:val="22"/>
                <w:lang w:val="en-US"/>
              </w:rPr>
              <w:t>Against performance (lump-sum based) - needs evidence by internal based calculation of route planner like Google-map or similar (13,71 UAH per 1 km which includes all expenses without exception, such as fuel etc.)</w:t>
            </w:r>
          </w:p>
          <w:p w14:paraId="18273ABC" w14:textId="77777777" w:rsidR="00150EE3" w:rsidRPr="007B279A" w:rsidRDefault="00150EE3" w:rsidP="007B279A">
            <w:pPr>
              <w:tabs>
                <w:tab w:val="left" w:pos="1008"/>
              </w:tabs>
              <w:spacing w:after="0"/>
              <w:jc w:val="both"/>
              <w:rPr>
                <w:rStyle w:val="Bodytext29pt"/>
                <w:color w:val="FF0000"/>
                <w:sz w:val="22"/>
                <w:szCs w:val="22"/>
                <w:lang w:val="en-US"/>
              </w:rPr>
            </w:pPr>
          </w:p>
          <w:p w14:paraId="77A65721" w14:textId="77777777" w:rsidR="00953351" w:rsidRPr="007B279A" w:rsidRDefault="00150EE3" w:rsidP="007B279A">
            <w:pPr>
              <w:tabs>
                <w:tab w:val="left" w:pos="1008"/>
              </w:tabs>
              <w:spacing w:after="0"/>
              <w:jc w:val="both"/>
              <w:rPr>
                <w:rStyle w:val="Bodytext29pt"/>
                <w:color w:val="FF0000"/>
                <w:sz w:val="22"/>
                <w:szCs w:val="22"/>
              </w:rPr>
            </w:pPr>
            <w:r w:rsidRPr="007B279A">
              <w:rPr>
                <w:rStyle w:val="Bodytext29pt"/>
                <w:color w:val="FF0000"/>
                <w:sz w:val="22"/>
                <w:szCs w:val="22"/>
              </w:rPr>
              <w:t xml:space="preserve">Against </w:t>
            </w:r>
            <w:r w:rsidRPr="007B279A">
              <w:rPr>
                <w:rStyle w:val="Bodytext29pt"/>
                <w:color w:val="FF0000"/>
                <w:sz w:val="22"/>
                <w:szCs w:val="22"/>
                <w:lang w:val="en-US"/>
              </w:rPr>
              <w:t>e</w:t>
            </w:r>
            <w:r w:rsidRPr="007B279A">
              <w:rPr>
                <w:rStyle w:val="Bodytext29pt"/>
                <w:color w:val="FF0000"/>
                <w:sz w:val="22"/>
                <w:szCs w:val="22"/>
              </w:rPr>
              <w:t>vidance</w:t>
            </w:r>
            <w:r w:rsidRPr="007B279A">
              <w:rPr>
                <w:rStyle w:val="Bodytext29pt"/>
                <w:color w:val="FF0000"/>
                <w:sz w:val="22"/>
                <w:szCs w:val="22"/>
                <w:lang w:val="en-US"/>
              </w:rPr>
              <w:t xml:space="preserve"> - not applicable</w:t>
            </w:r>
          </w:p>
          <w:p w14:paraId="430BAC00" w14:textId="2B6255D8" w:rsidR="00150EE3" w:rsidRPr="007B279A" w:rsidRDefault="00150EE3" w:rsidP="007B279A">
            <w:pPr>
              <w:tabs>
                <w:tab w:val="left" w:pos="1008"/>
              </w:tabs>
              <w:spacing w:after="0"/>
              <w:jc w:val="both"/>
              <w:rPr>
                <w:rStyle w:val="Bodytext2"/>
                <w:color w:val="FF0000"/>
                <w:sz w:val="22"/>
                <w:szCs w:val="22"/>
              </w:rPr>
            </w:pPr>
          </w:p>
        </w:tc>
      </w:tr>
      <w:tr w:rsidR="00671DF9" w:rsidRPr="007B279A" w14:paraId="6223C7AC" w14:textId="77777777" w:rsidTr="00EC00E1">
        <w:trPr>
          <w:trHeight w:val="678"/>
        </w:trPr>
        <w:tc>
          <w:tcPr>
            <w:tcW w:w="9493" w:type="dxa"/>
          </w:tcPr>
          <w:p w14:paraId="6CB29098" w14:textId="77777777" w:rsidR="00671DF9" w:rsidRPr="007B279A" w:rsidRDefault="00671DF9" w:rsidP="007B279A">
            <w:pPr>
              <w:spacing w:line="230" w:lineRule="exact"/>
              <w:jc w:val="both"/>
              <w:rPr>
                <w:rStyle w:val="Bodytext2"/>
                <w:sz w:val="22"/>
                <w:szCs w:val="22"/>
                <w:lang w:val="en-US"/>
              </w:rPr>
            </w:pPr>
            <w:r w:rsidRPr="007B279A">
              <w:rPr>
                <w:rStyle w:val="Bodytext2"/>
                <w:sz w:val="22"/>
                <w:szCs w:val="22"/>
                <w:lang w:val="en-US"/>
              </w:rPr>
              <w:lastRenderedPageBreak/>
              <w:t>7.5 Buses</w:t>
            </w:r>
          </w:p>
          <w:p w14:paraId="44A4810D" w14:textId="77777777" w:rsidR="00671DF9" w:rsidRPr="007B279A" w:rsidRDefault="00671DF9" w:rsidP="007B279A">
            <w:pPr>
              <w:spacing w:line="230" w:lineRule="exact"/>
              <w:jc w:val="both"/>
              <w:rPr>
                <w:rStyle w:val="Bodytext2"/>
                <w:sz w:val="22"/>
                <w:szCs w:val="22"/>
              </w:rPr>
            </w:pPr>
            <w:r w:rsidRPr="007B279A">
              <w:rPr>
                <w:rStyle w:val="Bodytext29pt"/>
                <w:b w:val="0"/>
                <w:sz w:val="22"/>
                <w:szCs w:val="22"/>
                <w:lang w:val="en-GB"/>
              </w:rPr>
              <w:t xml:space="preserve">Bus tickets must be booked and purchased </w:t>
            </w:r>
            <w:r w:rsidRPr="007B279A">
              <w:rPr>
                <w:rStyle w:val="Bodytext29pt"/>
                <w:b w:val="0"/>
                <w:bCs w:val="0"/>
                <w:sz w:val="22"/>
                <w:szCs w:val="22"/>
                <w:lang w:val="en-GB"/>
              </w:rPr>
              <w:t>independently by an expert/consultant</w:t>
            </w:r>
            <w:r w:rsidRPr="007B279A">
              <w:rPr>
                <w:rStyle w:val="Bodytext29pt"/>
                <w:b w:val="0"/>
                <w:sz w:val="22"/>
                <w:szCs w:val="22"/>
                <w:lang w:val="en-GB"/>
              </w:rPr>
              <w:t>.</w:t>
            </w:r>
            <w:r w:rsidRPr="007B279A">
              <w:rPr>
                <w:rStyle w:val="Bodytext2"/>
                <w:sz w:val="22"/>
                <w:szCs w:val="22"/>
              </w:rPr>
              <w:t xml:space="preserve"> </w:t>
            </w:r>
          </w:p>
          <w:p w14:paraId="7137CF68" w14:textId="77777777" w:rsidR="008573F2" w:rsidRPr="007B279A" w:rsidRDefault="008573F2" w:rsidP="007B279A">
            <w:pPr>
              <w:tabs>
                <w:tab w:val="left" w:pos="1008"/>
              </w:tabs>
              <w:jc w:val="both"/>
              <w:rPr>
                <w:rStyle w:val="Bodytext29pt"/>
                <w:color w:val="FF0000"/>
                <w:sz w:val="22"/>
                <w:szCs w:val="22"/>
                <w:lang w:val="en-US"/>
              </w:rPr>
            </w:pPr>
            <w:r w:rsidRPr="007B279A">
              <w:rPr>
                <w:rStyle w:val="Bodytext29pt"/>
                <w:color w:val="FF0000"/>
                <w:sz w:val="22"/>
                <w:szCs w:val="22"/>
                <w:lang w:val="en-US"/>
              </w:rPr>
              <w:t>Contractor should provide the following documents for specific reimbursement type:</w:t>
            </w:r>
          </w:p>
          <w:p w14:paraId="051CB13C" w14:textId="77777777" w:rsidR="008573F2" w:rsidRPr="007B279A" w:rsidRDefault="008573F2" w:rsidP="007B279A">
            <w:pPr>
              <w:tabs>
                <w:tab w:val="left" w:pos="1008"/>
              </w:tabs>
              <w:spacing w:after="0"/>
              <w:jc w:val="both"/>
              <w:rPr>
                <w:rStyle w:val="Bodytext29pt"/>
                <w:color w:val="FF0000"/>
                <w:sz w:val="22"/>
                <w:szCs w:val="22"/>
                <w:lang w:val="en-US"/>
              </w:rPr>
            </w:pPr>
            <w:r w:rsidRPr="007B279A">
              <w:rPr>
                <w:rStyle w:val="Bodytext29pt"/>
                <w:color w:val="FF0000"/>
                <w:sz w:val="22"/>
                <w:szCs w:val="22"/>
                <w:lang w:val="en-US"/>
              </w:rPr>
              <w:t>Against performance (lump-sum based) - not applicable</w:t>
            </w:r>
          </w:p>
          <w:p w14:paraId="38C8065E" w14:textId="77777777" w:rsidR="008573F2" w:rsidRPr="007B279A" w:rsidRDefault="008573F2" w:rsidP="007B279A">
            <w:pPr>
              <w:tabs>
                <w:tab w:val="left" w:pos="1008"/>
              </w:tabs>
              <w:spacing w:after="0"/>
              <w:jc w:val="both"/>
              <w:rPr>
                <w:rStyle w:val="Bodytext29pt"/>
                <w:color w:val="FF0000"/>
                <w:sz w:val="22"/>
                <w:szCs w:val="22"/>
                <w:lang w:val="en-US"/>
              </w:rPr>
            </w:pPr>
          </w:p>
          <w:p w14:paraId="1E597895" w14:textId="77777777" w:rsidR="008573F2" w:rsidRPr="007B279A" w:rsidRDefault="008573F2" w:rsidP="007B279A">
            <w:pPr>
              <w:spacing w:after="0"/>
              <w:jc w:val="both"/>
              <w:rPr>
                <w:rStyle w:val="Bodytext29pt"/>
                <w:color w:val="FF0000"/>
                <w:sz w:val="22"/>
                <w:szCs w:val="22"/>
              </w:rPr>
            </w:pPr>
            <w:r w:rsidRPr="007B279A">
              <w:rPr>
                <w:rStyle w:val="Bodytext29pt"/>
                <w:color w:val="FF0000"/>
                <w:sz w:val="22"/>
                <w:szCs w:val="22"/>
              </w:rPr>
              <w:t xml:space="preserve">Against </w:t>
            </w:r>
            <w:r w:rsidRPr="007B279A">
              <w:rPr>
                <w:rStyle w:val="Bodytext29pt"/>
                <w:color w:val="FF0000"/>
                <w:sz w:val="22"/>
                <w:szCs w:val="22"/>
                <w:lang w:val="en-US"/>
              </w:rPr>
              <w:t>e</w:t>
            </w:r>
            <w:r w:rsidRPr="007B279A">
              <w:rPr>
                <w:rStyle w:val="Bodytext29pt"/>
                <w:color w:val="FF0000"/>
                <w:sz w:val="22"/>
                <w:szCs w:val="22"/>
              </w:rPr>
              <w:t>vidance</w:t>
            </w:r>
            <w:r w:rsidRPr="007B279A">
              <w:rPr>
                <w:rStyle w:val="Bodytext29pt"/>
                <w:color w:val="FF0000"/>
                <w:sz w:val="22"/>
                <w:szCs w:val="22"/>
                <w:lang w:val="en-US"/>
              </w:rPr>
              <w:t xml:space="preserve"> – tickets with price indication</w:t>
            </w:r>
          </w:p>
          <w:p w14:paraId="1962109B" w14:textId="5FBD5A1A" w:rsidR="008573F2" w:rsidRPr="007B279A" w:rsidRDefault="008573F2" w:rsidP="007B279A">
            <w:pPr>
              <w:spacing w:after="0"/>
              <w:jc w:val="both"/>
              <w:rPr>
                <w:rStyle w:val="Bodytext2"/>
                <w:color w:val="FF0000"/>
                <w:sz w:val="22"/>
                <w:szCs w:val="22"/>
              </w:rPr>
            </w:pPr>
          </w:p>
        </w:tc>
      </w:tr>
    </w:tbl>
    <w:p w14:paraId="1CE745CD" w14:textId="77777777" w:rsidR="006A0248" w:rsidRPr="007B279A" w:rsidRDefault="006A0248" w:rsidP="007B279A">
      <w:pPr>
        <w:jc w:val="both"/>
        <w:rPr>
          <w:rFonts w:cs="Arial"/>
        </w:rPr>
      </w:pPr>
    </w:p>
    <w:p w14:paraId="7E4F5215" w14:textId="77777777" w:rsidR="006A0248" w:rsidRPr="007B279A" w:rsidRDefault="006A0248" w:rsidP="007B279A">
      <w:pPr>
        <w:jc w:val="both"/>
        <w:rPr>
          <w:rFonts w:cs="Arial"/>
          <w:b/>
          <w:bCs/>
          <w:lang w:val="uk-UA"/>
        </w:rPr>
      </w:pPr>
      <w:r w:rsidRPr="007B279A">
        <w:rPr>
          <w:rFonts w:cs="Arial"/>
          <w:b/>
          <w:bCs/>
        </w:rPr>
        <w:t xml:space="preserve">Table 1 / </w:t>
      </w:r>
      <w:r w:rsidRPr="007B279A">
        <w:rPr>
          <w:rFonts w:cs="Arial"/>
          <w:b/>
          <w:bCs/>
          <w:lang w:val="uk-UA"/>
        </w:rPr>
        <w:t>Таблиця 1</w:t>
      </w:r>
    </w:p>
    <w:p w14:paraId="7119D97F" w14:textId="62B6A4C9" w:rsidR="009D1A20" w:rsidRPr="007B279A" w:rsidRDefault="006A0248" w:rsidP="007B279A">
      <w:pPr>
        <w:jc w:val="both"/>
        <w:rPr>
          <w:rFonts w:cs="Arial"/>
          <w:b/>
          <w:bCs/>
          <w:lang w:val="uk-UA"/>
        </w:rPr>
      </w:pPr>
      <w:r w:rsidRPr="007B279A">
        <w:rPr>
          <w:rFonts w:cs="Arial"/>
          <w:b/>
          <w:bCs/>
          <w:lang w:val="uk-UA"/>
        </w:rPr>
        <w:t>The calculation of per diems for business trips per Travel Day</w:t>
      </w:r>
    </w:p>
    <w:p w14:paraId="75EC6A35" w14:textId="4583264B" w:rsidR="006A0248" w:rsidRPr="007B279A" w:rsidRDefault="00CB4C1E" w:rsidP="007B279A">
      <w:pPr>
        <w:jc w:val="both"/>
        <w:rPr>
          <w:rFonts w:cs="Arial"/>
        </w:rPr>
      </w:pPr>
      <w:r w:rsidRPr="007B279A">
        <w:rPr>
          <w:rFonts w:cs="Arial"/>
          <w:noProof/>
          <w:lang w:val="uk-UA"/>
        </w:rPr>
        <w:drawing>
          <wp:anchor distT="0" distB="0" distL="114300" distR="114300" simplePos="0" relativeHeight="251658240" behindDoc="0" locked="0" layoutInCell="1" allowOverlap="1" wp14:anchorId="12D255D5" wp14:editId="298BB916">
            <wp:simplePos x="0" y="0"/>
            <wp:positionH relativeFrom="margin">
              <wp:posOffset>1981200</wp:posOffset>
            </wp:positionH>
            <wp:positionV relativeFrom="paragraph">
              <wp:posOffset>61595</wp:posOffset>
            </wp:positionV>
            <wp:extent cx="2449195" cy="2044065"/>
            <wp:effectExtent l="0" t="0" r="8255" b="0"/>
            <wp:wrapSquare wrapText="bothSides"/>
            <wp:docPr id="1" name="Picture 1" descr="Зображення, що містить текст, знімок екрана, Шрифт, числ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Зображення, що містить текст, знімок екрана, Шрифт, число&#10;&#10;Автоматично згенерований опис"/>
                    <pic:cNvPicPr/>
                  </pic:nvPicPr>
                  <pic:blipFill>
                    <a:blip r:embed="rId15">
                      <a:extLst>
                        <a:ext uri="{28A0092B-C50C-407E-A947-70E740481C1C}">
                          <a14:useLocalDpi xmlns:a14="http://schemas.microsoft.com/office/drawing/2010/main" val="0"/>
                        </a:ext>
                      </a:extLst>
                    </a:blip>
                    <a:stretch>
                      <a:fillRect/>
                    </a:stretch>
                  </pic:blipFill>
                  <pic:spPr>
                    <a:xfrm>
                      <a:off x="0" y="0"/>
                      <a:ext cx="2449195" cy="2044065"/>
                    </a:xfrm>
                    <a:prstGeom prst="rect">
                      <a:avLst/>
                    </a:prstGeom>
                  </pic:spPr>
                </pic:pic>
              </a:graphicData>
            </a:graphic>
            <wp14:sizeRelH relativeFrom="margin">
              <wp14:pctWidth>0</wp14:pctWidth>
            </wp14:sizeRelH>
            <wp14:sizeRelV relativeFrom="margin">
              <wp14:pctHeight>0</wp14:pctHeight>
            </wp14:sizeRelV>
          </wp:anchor>
        </w:drawing>
      </w:r>
      <w:bookmarkEnd w:id="148"/>
    </w:p>
    <w:p w14:paraId="3AAE04FD" w14:textId="77777777" w:rsidR="00CC1A40" w:rsidRPr="007B279A" w:rsidRDefault="00CC1A40" w:rsidP="007B279A">
      <w:pPr>
        <w:jc w:val="both"/>
        <w:rPr>
          <w:rFonts w:cs="Arial"/>
        </w:rPr>
      </w:pPr>
    </w:p>
    <w:p w14:paraId="0CA5F7FC" w14:textId="77777777" w:rsidR="00CC1A40" w:rsidRPr="007B279A" w:rsidRDefault="00CC1A40" w:rsidP="007B279A">
      <w:pPr>
        <w:jc w:val="both"/>
        <w:rPr>
          <w:rFonts w:cs="Arial"/>
        </w:rPr>
      </w:pPr>
    </w:p>
    <w:p w14:paraId="3C34D9A2" w14:textId="77777777" w:rsidR="00CC1A40" w:rsidRPr="007B279A" w:rsidRDefault="00CC1A40" w:rsidP="007B279A">
      <w:pPr>
        <w:jc w:val="both"/>
        <w:rPr>
          <w:rFonts w:cs="Arial"/>
        </w:rPr>
      </w:pPr>
    </w:p>
    <w:p w14:paraId="28AD54C8" w14:textId="77777777" w:rsidR="00CC1A40" w:rsidRPr="007B279A" w:rsidRDefault="00CC1A40" w:rsidP="007B279A">
      <w:pPr>
        <w:jc w:val="both"/>
        <w:rPr>
          <w:rFonts w:cs="Arial"/>
        </w:rPr>
      </w:pPr>
    </w:p>
    <w:p w14:paraId="62B0F476" w14:textId="77777777" w:rsidR="00CC1A40" w:rsidRPr="007B279A" w:rsidRDefault="00CC1A40" w:rsidP="007B279A">
      <w:pPr>
        <w:jc w:val="both"/>
        <w:rPr>
          <w:rFonts w:cs="Arial"/>
        </w:rPr>
      </w:pPr>
    </w:p>
    <w:p w14:paraId="2CA234FC" w14:textId="77777777" w:rsidR="00CC1A40" w:rsidRPr="007B279A" w:rsidRDefault="00CC1A40" w:rsidP="007B279A">
      <w:pPr>
        <w:jc w:val="both"/>
        <w:rPr>
          <w:rFonts w:cs="Arial"/>
        </w:rPr>
      </w:pPr>
    </w:p>
    <w:p w14:paraId="15BCB976" w14:textId="77777777" w:rsidR="00CC1A40" w:rsidRPr="007B279A" w:rsidRDefault="00CC1A40" w:rsidP="007B279A">
      <w:pPr>
        <w:jc w:val="both"/>
        <w:rPr>
          <w:rFonts w:cs="Arial"/>
        </w:rPr>
      </w:pPr>
    </w:p>
    <w:p w14:paraId="6612A9E3" w14:textId="77777777" w:rsidR="00CC1A40" w:rsidRPr="007B279A" w:rsidRDefault="00CC1A40" w:rsidP="007B279A">
      <w:pPr>
        <w:jc w:val="both"/>
        <w:rPr>
          <w:rFonts w:cs="Arial"/>
        </w:rPr>
      </w:pPr>
    </w:p>
    <w:sectPr w:rsidR="00CC1A40" w:rsidRPr="007B279A" w:rsidSect="007C42D4">
      <w:headerReference w:type="default" r:id="rId16"/>
      <w:footerReference w:type="default" r:id="rId17"/>
      <w:headerReference w:type="first" r:id="rId18"/>
      <w:footerReference w:type="first" r:id="rId19"/>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F2AC0" w14:textId="77777777" w:rsidR="00FD25E4" w:rsidRDefault="00FD25E4" w:rsidP="00E0714A">
      <w:r>
        <w:separator/>
      </w:r>
    </w:p>
    <w:p w14:paraId="51C7EACE" w14:textId="77777777" w:rsidR="00FD25E4" w:rsidRDefault="00FD25E4"/>
    <w:p w14:paraId="7D87BF9E" w14:textId="77777777" w:rsidR="00FD25E4" w:rsidRDefault="00FD25E4"/>
  </w:endnote>
  <w:endnote w:type="continuationSeparator" w:id="0">
    <w:p w14:paraId="3072247E" w14:textId="77777777" w:rsidR="00FD25E4" w:rsidRDefault="00FD25E4" w:rsidP="00E0714A">
      <w:r>
        <w:continuationSeparator/>
      </w:r>
    </w:p>
    <w:p w14:paraId="25EEB65D" w14:textId="77777777" w:rsidR="00FD25E4" w:rsidRDefault="00FD25E4"/>
    <w:p w14:paraId="51D6D74A" w14:textId="77777777" w:rsidR="00FD25E4" w:rsidRDefault="00FD25E4"/>
  </w:endnote>
  <w:endnote w:type="continuationNotice" w:id="1">
    <w:p w14:paraId="48FB5D56" w14:textId="77777777" w:rsidR="00FD25E4" w:rsidRDefault="00FD25E4">
      <w:pPr>
        <w:spacing w:after="0"/>
      </w:pPr>
    </w:p>
    <w:p w14:paraId="6E387585" w14:textId="77777777" w:rsidR="00FD25E4" w:rsidRDefault="00FD25E4"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6AF382B5" w:rsidR="008934FE" w:rsidRPr="00B53644" w:rsidRDefault="007C42D4" w:rsidP="007C42D4">
    <w:pPr>
      <w:tabs>
        <w:tab w:val="left" w:pos="795"/>
        <w:tab w:val="left" w:pos="7740"/>
        <w:tab w:val="right" w:pos="9497"/>
      </w:tabs>
      <w:rPr>
        <w:rFonts w:cs="Arial"/>
        <w:szCs w:val="18"/>
      </w:rPr>
    </w:pPr>
    <w:r>
      <w:rPr>
        <w:rFonts w:cs="Arial"/>
      </w:rPr>
      <w:tab/>
    </w:r>
    <w:r>
      <w:rPr>
        <w:sz w:val="14"/>
      </w:rPr>
      <w:t xml:space="preserve">Created by </w:t>
    </w:r>
    <w:r w:rsidR="00B22A04" w:rsidRPr="00B22A04">
      <w:rPr>
        <w:sz w:val="14"/>
        <w:highlight w:val="yellow"/>
      </w:rPr>
      <w:t>XXX</w:t>
    </w:r>
    <w:r>
      <w:rPr>
        <w:rFonts w:cs="Arial"/>
      </w:rPr>
      <w:tab/>
    </w:r>
    <w:r>
      <w:rPr>
        <w:rFonts w:cs="Arial"/>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93D1A" w14:textId="77777777" w:rsidR="000F2247" w:rsidRDefault="008934FE" w:rsidP="00B53644">
    <w:pPr>
      <w:pStyle w:val="Footer"/>
      <w:tabs>
        <w:tab w:val="clear" w:pos="4536"/>
      </w:tabs>
      <w:rPr>
        <w:sz w:val="14"/>
      </w:rPr>
    </w:pPr>
    <w:r>
      <w:rPr>
        <w:sz w:val="14"/>
      </w:rPr>
      <w:t>Form 41-14-2-en</w:t>
    </w:r>
  </w:p>
  <w:p w14:paraId="294CCF6D" w14:textId="7AF1E8F4" w:rsidR="008934FE" w:rsidRDefault="007C42D4"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2C60E" w14:textId="77777777" w:rsidR="00FD25E4" w:rsidRDefault="00FD25E4" w:rsidP="00E0714A">
      <w:r>
        <w:separator/>
      </w:r>
    </w:p>
    <w:p w14:paraId="6C54F5C1" w14:textId="77777777" w:rsidR="00FD25E4" w:rsidRDefault="00FD25E4"/>
    <w:p w14:paraId="1264D1D2" w14:textId="77777777" w:rsidR="00FD25E4" w:rsidRDefault="00FD25E4"/>
  </w:footnote>
  <w:footnote w:type="continuationSeparator" w:id="0">
    <w:p w14:paraId="57C4E099" w14:textId="77777777" w:rsidR="00FD25E4" w:rsidRDefault="00FD25E4" w:rsidP="00E0714A">
      <w:r>
        <w:continuationSeparator/>
      </w:r>
    </w:p>
    <w:p w14:paraId="36E92BC5" w14:textId="77777777" w:rsidR="00FD25E4" w:rsidRDefault="00FD25E4"/>
    <w:p w14:paraId="2A40E468" w14:textId="77777777" w:rsidR="00FD25E4" w:rsidRDefault="00FD25E4"/>
  </w:footnote>
  <w:footnote w:type="continuationNotice" w:id="1">
    <w:p w14:paraId="5CD58C78" w14:textId="77777777" w:rsidR="00FD25E4" w:rsidRDefault="00FD25E4">
      <w:pPr>
        <w:spacing w:after="0"/>
      </w:pPr>
    </w:p>
    <w:p w14:paraId="077ABD46" w14:textId="77777777" w:rsidR="00FD25E4" w:rsidRDefault="00FD25E4"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26BB3537" w:rsidR="008934FE" w:rsidRPr="005B309C" w:rsidRDefault="005B309C" w:rsidP="00B53644">
    <w:pPr>
      <w:spacing w:after="0"/>
      <w:rPr>
        <w:lang w:val="en-US"/>
      </w:rPr>
    </w:pPr>
    <w:r>
      <w:rPr>
        <w:lang w:val="en-U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DC09" w14:textId="01320FA8" w:rsidR="005B309C" w:rsidRPr="005B309C" w:rsidRDefault="005B309C">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14202"/>
    <w:multiLevelType w:val="hybridMultilevel"/>
    <w:tmpl w:val="F822F0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F25B9E"/>
    <w:multiLevelType w:val="multilevel"/>
    <w:tmpl w:val="5AB087C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555B48"/>
    <w:multiLevelType w:val="hybridMultilevel"/>
    <w:tmpl w:val="A55AEA7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7" w15:restartNumberingAfterBreak="0">
    <w:nsid w:val="52474028"/>
    <w:multiLevelType w:val="multilevel"/>
    <w:tmpl w:val="E6607316"/>
    <w:lvl w:ilvl="0">
      <w:start w:val="2"/>
      <w:numFmt w:val="decimal"/>
      <w:lvlText w:val="%1"/>
      <w:lvlJc w:val="left"/>
      <w:pPr>
        <w:ind w:left="360" w:hanging="360"/>
      </w:pPr>
      <w:rPr>
        <w:rFonts w:eastAsiaTheme="minorHAnsi" w:cstheme="minorBidi" w:hint="default"/>
        <w:b/>
      </w:rPr>
    </w:lvl>
    <w:lvl w:ilvl="1">
      <w:start w:val="2"/>
      <w:numFmt w:val="decimal"/>
      <w:lvlText w:val="%1.%2"/>
      <w:lvlJc w:val="left"/>
      <w:pPr>
        <w:ind w:left="360" w:hanging="360"/>
      </w:pPr>
      <w:rPr>
        <w:rFonts w:eastAsiaTheme="minorHAnsi" w:cstheme="minorBidi" w:hint="default"/>
        <w:b/>
      </w:rPr>
    </w:lvl>
    <w:lvl w:ilvl="2">
      <w:start w:val="1"/>
      <w:numFmt w:val="decimal"/>
      <w:lvlText w:val="%1.%2.%3"/>
      <w:lvlJc w:val="left"/>
      <w:pPr>
        <w:ind w:left="720" w:hanging="720"/>
      </w:pPr>
      <w:rPr>
        <w:rFonts w:eastAsiaTheme="minorHAnsi" w:cstheme="minorBidi" w:hint="default"/>
        <w:b/>
      </w:rPr>
    </w:lvl>
    <w:lvl w:ilvl="3">
      <w:start w:val="1"/>
      <w:numFmt w:val="decimalZero"/>
      <w:lvlText w:val="%1.%2.%3.%4"/>
      <w:lvlJc w:val="left"/>
      <w:pPr>
        <w:ind w:left="720" w:hanging="720"/>
      </w:pPr>
      <w:rPr>
        <w:rFonts w:eastAsiaTheme="minorHAnsi" w:cstheme="minorBidi" w:hint="default"/>
        <w:b/>
      </w:rPr>
    </w:lvl>
    <w:lvl w:ilvl="4">
      <w:start w:val="1"/>
      <w:numFmt w:val="decimal"/>
      <w:lvlText w:val="%1.%2.%3.%4.%5"/>
      <w:lvlJc w:val="left"/>
      <w:pPr>
        <w:ind w:left="1080" w:hanging="1080"/>
      </w:pPr>
      <w:rPr>
        <w:rFonts w:eastAsiaTheme="minorHAnsi" w:cstheme="minorBidi" w:hint="default"/>
        <w:b/>
      </w:rPr>
    </w:lvl>
    <w:lvl w:ilvl="5">
      <w:start w:val="1"/>
      <w:numFmt w:val="decimal"/>
      <w:lvlText w:val="%1.%2.%3.%4.%5.%6"/>
      <w:lvlJc w:val="left"/>
      <w:pPr>
        <w:ind w:left="1080" w:hanging="1080"/>
      </w:pPr>
      <w:rPr>
        <w:rFonts w:eastAsiaTheme="minorHAnsi" w:cstheme="minorBidi" w:hint="default"/>
        <w:b/>
      </w:rPr>
    </w:lvl>
    <w:lvl w:ilvl="6">
      <w:start w:val="1"/>
      <w:numFmt w:val="decimal"/>
      <w:lvlText w:val="%1.%2.%3.%4.%5.%6.%7"/>
      <w:lvlJc w:val="left"/>
      <w:pPr>
        <w:ind w:left="1440" w:hanging="1440"/>
      </w:pPr>
      <w:rPr>
        <w:rFonts w:eastAsiaTheme="minorHAnsi" w:cstheme="minorBidi" w:hint="default"/>
        <w:b/>
      </w:rPr>
    </w:lvl>
    <w:lvl w:ilvl="7">
      <w:start w:val="1"/>
      <w:numFmt w:val="decimal"/>
      <w:lvlText w:val="%1.%2.%3.%4.%5.%6.%7.%8"/>
      <w:lvlJc w:val="left"/>
      <w:pPr>
        <w:ind w:left="1440" w:hanging="1440"/>
      </w:pPr>
      <w:rPr>
        <w:rFonts w:eastAsiaTheme="minorHAnsi" w:cstheme="minorBidi" w:hint="default"/>
        <w:b/>
      </w:rPr>
    </w:lvl>
    <w:lvl w:ilvl="8">
      <w:start w:val="1"/>
      <w:numFmt w:val="decimal"/>
      <w:lvlText w:val="%1.%2.%3.%4.%5.%6.%7.%8.%9"/>
      <w:lvlJc w:val="left"/>
      <w:pPr>
        <w:ind w:left="1800" w:hanging="1800"/>
      </w:pPr>
      <w:rPr>
        <w:rFonts w:eastAsiaTheme="minorHAnsi" w:cstheme="minorBidi" w:hint="default"/>
        <w:b/>
      </w:rPr>
    </w:lvl>
  </w:abstractNum>
  <w:abstractNum w:abstractNumId="8" w15:restartNumberingAfterBreak="0">
    <w:nsid w:val="52D175C2"/>
    <w:multiLevelType w:val="hybridMultilevel"/>
    <w:tmpl w:val="64DE18C8"/>
    <w:lvl w:ilvl="0" w:tplc="0407000B">
      <w:start w:val="1"/>
      <w:numFmt w:val="bullet"/>
      <w:lvlText w:val=""/>
      <w:lvlJc w:val="left"/>
      <w:pPr>
        <w:ind w:left="425" w:hanging="425"/>
      </w:pPr>
      <w:rPr>
        <w:rFonts w:ascii="Wingdings" w:hAnsi="Wingding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0" w15:restartNumberingAfterBreak="0">
    <w:nsid w:val="5D666D56"/>
    <w:multiLevelType w:val="multilevel"/>
    <w:tmpl w:val="9AC27EB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F1853D4"/>
    <w:multiLevelType w:val="hybridMultilevel"/>
    <w:tmpl w:val="62F6F2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6F5D0952"/>
    <w:multiLevelType w:val="multilevel"/>
    <w:tmpl w:val="9BC674C8"/>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i w:val="0"/>
        <w:i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73B23C44"/>
    <w:multiLevelType w:val="hybridMultilevel"/>
    <w:tmpl w:val="A29CE87C"/>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757D14A0"/>
    <w:multiLevelType w:val="hybridMultilevel"/>
    <w:tmpl w:val="FFF62834"/>
    <w:lvl w:ilvl="0" w:tplc="D0E6A7BA">
      <w:numFmt w:val="bullet"/>
      <w:lvlText w:val="-"/>
      <w:lvlJc w:val="left"/>
      <w:pPr>
        <w:ind w:left="360" w:hanging="360"/>
      </w:pPr>
      <w:rPr>
        <w:rFonts w:ascii="Arial" w:eastAsiaTheme="minorHAnsi" w:hAnsi="Arial" w:cs="Arial" w:hint="default"/>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473257268">
    <w:abstractNumId w:val="8"/>
  </w:num>
  <w:num w:numId="2" w16cid:durableId="1888682693">
    <w:abstractNumId w:val="11"/>
  </w:num>
  <w:num w:numId="3" w16cid:durableId="2052680152">
    <w:abstractNumId w:val="5"/>
  </w:num>
  <w:num w:numId="4" w16cid:durableId="473182280">
    <w:abstractNumId w:val="1"/>
  </w:num>
  <w:num w:numId="5" w16cid:durableId="234316739">
    <w:abstractNumId w:val="13"/>
  </w:num>
  <w:num w:numId="6" w16cid:durableId="1747921526">
    <w:abstractNumId w:val="18"/>
  </w:num>
  <w:num w:numId="7" w16cid:durableId="85295967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8748145">
    <w:abstractNumId w:val="6"/>
  </w:num>
  <w:num w:numId="9" w16cid:durableId="1553886304">
    <w:abstractNumId w:val="15"/>
  </w:num>
  <w:num w:numId="10" w16cid:durableId="1509102298">
    <w:abstractNumId w:val="3"/>
  </w:num>
  <w:num w:numId="11" w16cid:durableId="1531450061">
    <w:abstractNumId w:val="14"/>
  </w:num>
  <w:num w:numId="12" w16cid:durableId="119613157">
    <w:abstractNumId w:val="0"/>
  </w:num>
  <w:num w:numId="13" w16cid:durableId="148133444">
    <w:abstractNumId w:val="12"/>
  </w:num>
  <w:num w:numId="14" w16cid:durableId="868833386">
    <w:abstractNumId w:val="10"/>
  </w:num>
  <w:num w:numId="15" w16cid:durableId="1096709701">
    <w:abstractNumId w:val="7"/>
  </w:num>
  <w:num w:numId="16" w16cid:durableId="1107234248">
    <w:abstractNumId w:val="4"/>
  </w:num>
  <w:num w:numId="17" w16cid:durableId="1887910756">
    <w:abstractNumId w:val="2"/>
  </w:num>
  <w:num w:numId="18" w16cid:durableId="728695696">
    <w:abstractNumId w:val="16"/>
  </w:num>
  <w:num w:numId="19" w16cid:durableId="37820971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DateAndTime/>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4063"/>
    <w:rsid w:val="00004156"/>
    <w:rsid w:val="00004A34"/>
    <w:rsid w:val="00006580"/>
    <w:rsid w:val="00006F9E"/>
    <w:rsid w:val="000123FA"/>
    <w:rsid w:val="00012BDC"/>
    <w:rsid w:val="00013ACB"/>
    <w:rsid w:val="000140C1"/>
    <w:rsid w:val="00014220"/>
    <w:rsid w:val="000143A9"/>
    <w:rsid w:val="00016C83"/>
    <w:rsid w:val="000212CC"/>
    <w:rsid w:val="0002289A"/>
    <w:rsid w:val="000243EA"/>
    <w:rsid w:val="000271C9"/>
    <w:rsid w:val="000309EA"/>
    <w:rsid w:val="000338FB"/>
    <w:rsid w:val="000345DC"/>
    <w:rsid w:val="00034B81"/>
    <w:rsid w:val="00035A49"/>
    <w:rsid w:val="00035D95"/>
    <w:rsid w:val="0003643C"/>
    <w:rsid w:val="00036EA7"/>
    <w:rsid w:val="000370F0"/>
    <w:rsid w:val="00037179"/>
    <w:rsid w:val="000407E6"/>
    <w:rsid w:val="00041267"/>
    <w:rsid w:val="000413DD"/>
    <w:rsid w:val="0004304D"/>
    <w:rsid w:val="000434CE"/>
    <w:rsid w:val="00043C93"/>
    <w:rsid w:val="00045300"/>
    <w:rsid w:val="00047954"/>
    <w:rsid w:val="00050339"/>
    <w:rsid w:val="000508A6"/>
    <w:rsid w:val="0005394B"/>
    <w:rsid w:val="00055899"/>
    <w:rsid w:val="00056767"/>
    <w:rsid w:val="000568C5"/>
    <w:rsid w:val="00057DB3"/>
    <w:rsid w:val="000602B2"/>
    <w:rsid w:val="000602DA"/>
    <w:rsid w:val="00063135"/>
    <w:rsid w:val="00063314"/>
    <w:rsid w:val="00064671"/>
    <w:rsid w:val="0006700A"/>
    <w:rsid w:val="000703DF"/>
    <w:rsid w:val="00070B04"/>
    <w:rsid w:val="00071EFB"/>
    <w:rsid w:val="000728DD"/>
    <w:rsid w:val="00072A14"/>
    <w:rsid w:val="000746D2"/>
    <w:rsid w:val="00075210"/>
    <w:rsid w:val="00076A7C"/>
    <w:rsid w:val="00080567"/>
    <w:rsid w:val="00081256"/>
    <w:rsid w:val="000812DF"/>
    <w:rsid w:val="00081AF8"/>
    <w:rsid w:val="00082A7F"/>
    <w:rsid w:val="000839D7"/>
    <w:rsid w:val="00084080"/>
    <w:rsid w:val="0008427D"/>
    <w:rsid w:val="00084738"/>
    <w:rsid w:val="0008504A"/>
    <w:rsid w:val="0008669A"/>
    <w:rsid w:val="00087999"/>
    <w:rsid w:val="00090123"/>
    <w:rsid w:val="00092A35"/>
    <w:rsid w:val="000948B1"/>
    <w:rsid w:val="000A212F"/>
    <w:rsid w:val="000A3A6E"/>
    <w:rsid w:val="000A3E8F"/>
    <w:rsid w:val="000A5419"/>
    <w:rsid w:val="000A5ACB"/>
    <w:rsid w:val="000A6B2D"/>
    <w:rsid w:val="000A779B"/>
    <w:rsid w:val="000B3B19"/>
    <w:rsid w:val="000B459A"/>
    <w:rsid w:val="000B49AA"/>
    <w:rsid w:val="000B7570"/>
    <w:rsid w:val="000B7E1F"/>
    <w:rsid w:val="000C1F7D"/>
    <w:rsid w:val="000C4BA2"/>
    <w:rsid w:val="000C66C1"/>
    <w:rsid w:val="000D14EA"/>
    <w:rsid w:val="000D199D"/>
    <w:rsid w:val="000D1C8B"/>
    <w:rsid w:val="000D6320"/>
    <w:rsid w:val="000D6DE5"/>
    <w:rsid w:val="000D6E94"/>
    <w:rsid w:val="000D7093"/>
    <w:rsid w:val="000D753E"/>
    <w:rsid w:val="000E17B8"/>
    <w:rsid w:val="000E1B62"/>
    <w:rsid w:val="000E2119"/>
    <w:rsid w:val="000E2DEB"/>
    <w:rsid w:val="000E36EB"/>
    <w:rsid w:val="000E3A5C"/>
    <w:rsid w:val="000E472C"/>
    <w:rsid w:val="000E476C"/>
    <w:rsid w:val="000E600E"/>
    <w:rsid w:val="000E7C27"/>
    <w:rsid w:val="000E7D83"/>
    <w:rsid w:val="000E7E5B"/>
    <w:rsid w:val="000F0D4B"/>
    <w:rsid w:val="000F2157"/>
    <w:rsid w:val="000F2247"/>
    <w:rsid w:val="000F273F"/>
    <w:rsid w:val="000F2805"/>
    <w:rsid w:val="000F3273"/>
    <w:rsid w:val="000F56C5"/>
    <w:rsid w:val="00101BC5"/>
    <w:rsid w:val="00102ED7"/>
    <w:rsid w:val="00103CA7"/>
    <w:rsid w:val="001045E0"/>
    <w:rsid w:val="00105063"/>
    <w:rsid w:val="0010656C"/>
    <w:rsid w:val="001111A3"/>
    <w:rsid w:val="00111290"/>
    <w:rsid w:val="0011534A"/>
    <w:rsid w:val="00116941"/>
    <w:rsid w:val="00120B66"/>
    <w:rsid w:val="00120C68"/>
    <w:rsid w:val="00122948"/>
    <w:rsid w:val="0012466C"/>
    <w:rsid w:val="00124B48"/>
    <w:rsid w:val="001261F8"/>
    <w:rsid w:val="00126620"/>
    <w:rsid w:val="001274F7"/>
    <w:rsid w:val="00127D3B"/>
    <w:rsid w:val="001301FB"/>
    <w:rsid w:val="0013057A"/>
    <w:rsid w:val="00130BB8"/>
    <w:rsid w:val="00130E35"/>
    <w:rsid w:val="00131DC3"/>
    <w:rsid w:val="00133C09"/>
    <w:rsid w:val="001342E5"/>
    <w:rsid w:val="00134A22"/>
    <w:rsid w:val="001350A1"/>
    <w:rsid w:val="00135545"/>
    <w:rsid w:val="001356F6"/>
    <w:rsid w:val="0013618E"/>
    <w:rsid w:val="00136274"/>
    <w:rsid w:val="00136B15"/>
    <w:rsid w:val="00136D71"/>
    <w:rsid w:val="00136D91"/>
    <w:rsid w:val="001375BB"/>
    <w:rsid w:val="001407CD"/>
    <w:rsid w:val="001422E5"/>
    <w:rsid w:val="00142891"/>
    <w:rsid w:val="0014340B"/>
    <w:rsid w:val="001437A5"/>
    <w:rsid w:val="00144E9A"/>
    <w:rsid w:val="001463B5"/>
    <w:rsid w:val="001466FD"/>
    <w:rsid w:val="0015027D"/>
    <w:rsid w:val="00150EE3"/>
    <w:rsid w:val="00154E0D"/>
    <w:rsid w:val="0015515B"/>
    <w:rsid w:val="001551E2"/>
    <w:rsid w:val="001555AB"/>
    <w:rsid w:val="00155D73"/>
    <w:rsid w:val="00162C1E"/>
    <w:rsid w:val="0016536E"/>
    <w:rsid w:val="00166FFC"/>
    <w:rsid w:val="0017039C"/>
    <w:rsid w:val="00172756"/>
    <w:rsid w:val="00173882"/>
    <w:rsid w:val="001756A0"/>
    <w:rsid w:val="001778B5"/>
    <w:rsid w:val="0018037D"/>
    <w:rsid w:val="00180E03"/>
    <w:rsid w:val="0018194E"/>
    <w:rsid w:val="001825E4"/>
    <w:rsid w:val="001839A0"/>
    <w:rsid w:val="00184804"/>
    <w:rsid w:val="00184BFB"/>
    <w:rsid w:val="00184F8A"/>
    <w:rsid w:val="00185628"/>
    <w:rsid w:val="00190199"/>
    <w:rsid w:val="00192713"/>
    <w:rsid w:val="001935C5"/>
    <w:rsid w:val="0019484C"/>
    <w:rsid w:val="0019640D"/>
    <w:rsid w:val="001973B3"/>
    <w:rsid w:val="00197687"/>
    <w:rsid w:val="001A11F2"/>
    <w:rsid w:val="001A1A2A"/>
    <w:rsid w:val="001A24BF"/>
    <w:rsid w:val="001A469A"/>
    <w:rsid w:val="001A74E0"/>
    <w:rsid w:val="001A78C9"/>
    <w:rsid w:val="001B17E7"/>
    <w:rsid w:val="001B4579"/>
    <w:rsid w:val="001B69E3"/>
    <w:rsid w:val="001C0EB5"/>
    <w:rsid w:val="001C1484"/>
    <w:rsid w:val="001C16E1"/>
    <w:rsid w:val="001C1F14"/>
    <w:rsid w:val="001C448B"/>
    <w:rsid w:val="001C46E0"/>
    <w:rsid w:val="001C5705"/>
    <w:rsid w:val="001C749F"/>
    <w:rsid w:val="001C76AA"/>
    <w:rsid w:val="001D2107"/>
    <w:rsid w:val="001D24F0"/>
    <w:rsid w:val="001D374E"/>
    <w:rsid w:val="001D3D89"/>
    <w:rsid w:val="001D53A3"/>
    <w:rsid w:val="001D66F9"/>
    <w:rsid w:val="001E0C26"/>
    <w:rsid w:val="001E0C68"/>
    <w:rsid w:val="001E13F5"/>
    <w:rsid w:val="001E144E"/>
    <w:rsid w:val="001E33FE"/>
    <w:rsid w:val="001E4FC2"/>
    <w:rsid w:val="001E6A05"/>
    <w:rsid w:val="001F0672"/>
    <w:rsid w:val="001F109E"/>
    <w:rsid w:val="001F6F36"/>
    <w:rsid w:val="002004AD"/>
    <w:rsid w:val="00202684"/>
    <w:rsid w:val="00202740"/>
    <w:rsid w:val="00202D3A"/>
    <w:rsid w:val="00203A37"/>
    <w:rsid w:val="00204155"/>
    <w:rsid w:val="002052E7"/>
    <w:rsid w:val="00206AC4"/>
    <w:rsid w:val="00211272"/>
    <w:rsid w:val="00212D2E"/>
    <w:rsid w:val="00213577"/>
    <w:rsid w:val="00213CF0"/>
    <w:rsid w:val="00213D95"/>
    <w:rsid w:val="00217377"/>
    <w:rsid w:val="00217577"/>
    <w:rsid w:val="00217880"/>
    <w:rsid w:val="00220103"/>
    <w:rsid w:val="00220FD6"/>
    <w:rsid w:val="00221CC5"/>
    <w:rsid w:val="0022271C"/>
    <w:rsid w:val="002246EA"/>
    <w:rsid w:val="00224F91"/>
    <w:rsid w:val="002267E9"/>
    <w:rsid w:val="00226E89"/>
    <w:rsid w:val="00227C9D"/>
    <w:rsid w:val="002301BA"/>
    <w:rsid w:val="00230E53"/>
    <w:rsid w:val="002436F1"/>
    <w:rsid w:val="0024518E"/>
    <w:rsid w:val="00245431"/>
    <w:rsid w:val="00246DCA"/>
    <w:rsid w:val="002472BA"/>
    <w:rsid w:val="00247BB5"/>
    <w:rsid w:val="00247D33"/>
    <w:rsid w:val="00250A5C"/>
    <w:rsid w:val="00250BFE"/>
    <w:rsid w:val="00251B2E"/>
    <w:rsid w:val="0025205A"/>
    <w:rsid w:val="00252826"/>
    <w:rsid w:val="002552A0"/>
    <w:rsid w:val="00255A6B"/>
    <w:rsid w:val="00255E57"/>
    <w:rsid w:val="00256AFA"/>
    <w:rsid w:val="00257FA7"/>
    <w:rsid w:val="00262757"/>
    <w:rsid w:val="00265C8A"/>
    <w:rsid w:val="002719FE"/>
    <w:rsid w:val="00271AA1"/>
    <w:rsid w:val="00271B23"/>
    <w:rsid w:val="00271E94"/>
    <w:rsid w:val="00272C33"/>
    <w:rsid w:val="0027532D"/>
    <w:rsid w:val="00276243"/>
    <w:rsid w:val="00276575"/>
    <w:rsid w:val="0027677E"/>
    <w:rsid w:val="0027698C"/>
    <w:rsid w:val="00277610"/>
    <w:rsid w:val="002779FB"/>
    <w:rsid w:val="00280118"/>
    <w:rsid w:val="0028169B"/>
    <w:rsid w:val="00281D41"/>
    <w:rsid w:val="00282B9E"/>
    <w:rsid w:val="00285C5D"/>
    <w:rsid w:val="00286B69"/>
    <w:rsid w:val="00286D14"/>
    <w:rsid w:val="0028712E"/>
    <w:rsid w:val="00291D5A"/>
    <w:rsid w:val="0029289D"/>
    <w:rsid w:val="00292AED"/>
    <w:rsid w:val="002944A8"/>
    <w:rsid w:val="0029542D"/>
    <w:rsid w:val="0029760E"/>
    <w:rsid w:val="00297C97"/>
    <w:rsid w:val="002A048B"/>
    <w:rsid w:val="002A08EF"/>
    <w:rsid w:val="002A102D"/>
    <w:rsid w:val="002A1F1F"/>
    <w:rsid w:val="002A4282"/>
    <w:rsid w:val="002A42EC"/>
    <w:rsid w:val="002A43F0"/>
    <w:rsid w:val="002A63F6"/>
    <w:rsid w:val="002A7BF3"/>
    <w:rsid w:val="002B062F"/>
    <w:rsid w:val="002B1BE3"/>
    <w:rsid w:val="002B4395"/>
    <w:rsid w:val="002B48B7"/>
    <w:rsid w:val="002B51B2"/>
    <w:rsid w:val="002C0429"/>
    <w:rsid w:val="002C1A2F"/>
    <w:rsid w:val="002C2D45"/>
    <w:rsid w:val="002C4F8E"/>
    <w:rsid w:val="002C5F71"/>
    <w:rsid w:val="002C7AE3"/>
    <w:rsid w:val="002D07B9"/>
    <w:rsid w:val="002D0F27"/>
    <w:rsid w:val="002D380A"/>
    <w:rsid w:val="002D4EF2"/>
    <w:rsid w:val="002D5309"/>
    <w:rsid w:val="002D65AF"/>
    <w:rsid w:val="002E0DCC"/>
    <w:rsid w:val="002E16F0"/>
    <w:rsid w:val="002E1BE7"/>
    <w:rsid w:val="002E42D0"/>
    <w:rsid w:val="002E4483"/>
    <w:rsid w:val="002E52A8"/>
    <w:rsid w:val="002E58F7"/>
    <w:rsid w:val="002E6E71"/>
    <w:rsid w:val="002F0AE9"/>
    <w:rsid w:val="002F2360"/>
    <w:rsid w:val="002F238D"/>
    <w:rsid w:val="002F24B7"/>
    <w:rsid w:val="002F304F"/>
    <w:rsid w:val="002F398C"/>
    <w:rsid w:val="002F4A32"/>
    <w:rsid w:val="002F52B1"/>
    <w:rsid w:val="002F68DC"/>
    <w:rsid w:val="002F7914"/>
    <w:rsid w:val="002F7B18"/>
    <w:rsid w:val="003005D3"/>
    <w:rsid w:val="00300697"/>
    <w:rsid w:val="0030370B"/>
    <w:rsid w:val="0030604C"/>
    <w:rsid w:val="00306AE5"/>
    <w:rsid w:val="00307E2D"/>
    <w:rsid w:val="00311D17"/>
    <w:rsid w:val="00312415"/>
    <w:rsid w:val="00314C85"/>
    <w:rsid w:val="003151C4"/>
    <w:rsid w:val="003168D2"/>
    <w:rsid w:val="00316D51"/>
    <w:rsid w:val="0031705C"/>
    <w:rsid w:val="003177E8"/>
    <w:rsid w:val="00317A2F"/>
    <w:rsid w:val="00321491"/>
    <w:rsid w:val="003229F9"/>
    <w:rsid w:val="00325275"/>
    <w:rsid w:val="00325297"/>
    <w:rsid w:val="00325404"/>
    <w:rsid w:val="00325AEF"/>
    <w:rsid w:val="00330829"/>
    <w:rsid w:val="00330897"/>
    <w:rsid w:val="00332464"/>
    <w:rsid w:val="00332A14"/>
    <w:rsid w:val="003338EE"/>
    <w:rsid w:val="00333CC5"/>
    <w:rsid w:val="003344F0"/>
    <w:rsid w:val="00336C6B"/>
    <w:rsid w:val="00337876"/>
    <w:rsid w:val="00337CA2"/>
    <w:rsid w:val="00337CB7"/>
    <w:rsid w:val="00343AC1"/>
    <w:rsid w:val="00345D92"/>
    <w:rsid w:val="003473E4"/>
    <w:rsid w:val="00347744"/>
    <w:rsid w:val="00347BE0"/>
    <w:rsid w:val="00351353"/>
    <w:rsid w:val="003518C6"/>
    <w:rsid w:val="003519A6"/>
    <w:rsid w:val="00351B5D"/>
    <w:rsid w:val="0035230A"/>
    <w:rsid w:val="00352962"/>
    <w:rsid w:val="00354A72"/>
    <w:rsid w:val="0035715F"/>
    <w:rsid w:val="00357D65"/>
    <w:rsid w:val="003609A6"/>
    <w:rsid w:val="00362931"/>
    <w:rsid w:val="00365F06"/>
    <w:rsid w:val="00366FD3"/>
    <w:rsid w:val="00370019"/>
    <w:rsid w:val="0037072D"/>
    <w:rsid w:val="00372BB8"/>
    <w:rsid w:val="00372DD9"/>
    <w:rsid w:val="00375D70"/>
    <w:rsid w:val="00376A37"/>
    <w:rsid w:val="0037769E"/>
    <w:rsid w:val="00377D14"/>
    <w:rsid w:val="00382DB1"/>
    <w:rsid w:val="00382E41"/>
    <w:rsid w:val="00383D58"/>
    <w:rsid w:val="00387923"/>
    <w:rsid w:val="0039142F"/>
    <w:rsid w:val="00392EF2"/>
    <w:rsid w:val="00393B91"/>
    <w:rsid w:val="003954A5"/>
    <w:rsid w:val="0039631E"/>
    <w:rsid w:val="003964A7"/>
    <w:rsid w:val="00396E42"/>
    <w:rsid w:val="0039700B"/>
    <w:rsid w:val="003977F3"/>
    <w:rsid w:val="00397DA3"/>
    <w:rsid w:val="003B021F"/>
    <w:rsid w:val="003B306D"/>
    <w:rsid w:val="003B35B9"/>
    <w:rsid w:val="003B6611"/>
    <w:rsid w:val="003B6D62"/>
    <w:rsid w:val="003B72A8"/>
    <w:rsid w:val="003C5BE2"/>
    <w:rsid w:val="003C7562"/>
    <w:rsid w:val="003D2A78"/>
    <w:rsid w:val="003D2CC9"/>
    <w:rsid w:val="003D31E7"/>
    <w:rsid w:val="003E127D"/>
    <w:rsid w:val="003E2891"/>
    <w:rsid w:val="003E29DA"/>
    <w:rsid w:val="003E3BBB"/>
    <w:rsid w:val="003E3F77"/>
    <w:rsid w:val="003E4814"/>
    <w:rsid w:val="003E54B7"/>
    <w:rsid w:val="003E5CAF"/>
    <w:rsid w:val="003F0562"/>
    <w:rsid w:val="003F174D"/>
    <w:rsid w:val="003F482D"/>
    <w:rsid w:val="003F49E3"/>
    <w:rsid w:val="003F57AD"/>
    <w:rsid w:val="003F67B7"/>
    <w:rsid w:val="00400B6C"/>
    <w:rsid w:val="00400CCB"/>
    <w:rsid w:val="004012DB"/>
    <w:rsid w:val="0040306C"/>
    <w:rsid w:val="00406DBB"/>
    <w:rsid w:val="00407F3A"/>
    <w:rsid w:val="00412D6E"/>
    <w:rsid w:val="00412E2A"/>
    <w:rsid w:val="00414452"/>
    <w:rsid w:val="004145E0"/>
    <w:rsid w:val="00415004"/>
    <w:rsid w:val="00415DAA"/>
    <w:rsid w:val="00420445"/>
    <w:rsid w:val="00420E8E"/>
    <w:rsid w:val="00421048"/>
    <w:rsid w:val="00421534"/>
    <w:rsid w:val="00423B0A"/>
    <w:rsid w:val="00425666"/>
    <w:rsid w:val="004256D7"/>
    <w:rsid w:val="00427358"/>
    <w:rsid w:val="004277D0"/>
    <w:rsid w:val="00430FFC"/>
    <w:rsid w:val="00431FD3"/>
    <w:rsid w:val="004324F1"/>
    <w:rsid w:val="00432930"/>
    <w:rsid w:val="0043313D"/>
    <w:rsid w:val="004331B7"/>
    <w:rsid w:val="004420F1"/>
    <w:rsid w:val="004422E4"/>
    <w:rsid w:val="004429E3"/>
    <w:rsid w:val="00443597"/>
    <w:rsid w:val="004468CD"/>
    <w:rsid w:val="004509B2"/>
    <w:rsid w:val="004523B0"/>
    <w:rsid w:val="0045323B"/>
    <w:rsid w:val="00454030"/>
    <w:rsid w:val="00454357"/>
    <w:rsid w:val="0045503B"/>
    <w:rsid w:val="00456031"/>
    <w:rsid w:val="004561DD"/>
    <w:rsid w:val="00456D66"/>
    <w:rsid w:val="004573FB"/>
    <w:rsid w:val="00461C69"/>
    <w:rsid w:val="00462BEA"/>
    <w:rsid w:val="00463ACE"/>
    <w:rsid w:val="0046486A"/>
    <w:rsid w:val="00466109"/>
    <w:rsid w:val="00466C57"/>
    <w:rsid w:val="00470F4E"/>
    <w:rsid w:val="0047132B"/>
    <w:rsid w:val="004719D4"/>
    <w:rsid w:val="00472FB4"/>
    <w:rsid w:val="004752B4"/>
    <w:rsid w:val="004775C9"/>
    <w:rsid w:val="004818ED"/>
    <w:rsid w:val="00481BA6"/>
    <w:rsid w:val="00482068"/>
    <w:rsid w:val="00482320"/>
    <w:rsid w:val="00483DA9"/>
    <w:rsid w:val="004842A1"/>
    <w:rsid w:val="0048542D"/>
    <w:rsid w:val="004861B5"/>
    <w:rsid w:val="0048687C"/>
    <w:rsid w:val="0049099A"/>
    <w:rsid w:val="00491C58"/>
    <w:rsid w:val="0049279D"/>
    <w:rsid w:val="00494F21"/>
    <w:rsid w:val="00495403"/>
    <w:rsid w:val="00495C36"/>
    <w:rsid w:val="00496FA5"/>
    <w:rsid w:val="00497D12"/>
    <w:rsid w:val="004A4180"/>
    <w:rsid w:val="004A4396"/>
    <w:rsid w:val="004A4A09"/>
    <w:rsid w:val="004A610C"/>
    <w:rsid w:val="004B0B62"/>
    <w:rsid w:val="004B0B9A"/>
    <w:rsid w:val="004B1787"/>
    <w:rsid w:val="004B187C"/>
    <w:rsid w:val="004B1CFA"/>
    <w:rsid w:val="004B214D"/>
    <w:rsid w:val="004B259F"/>
    <w:rsid w:val="004B36DE"/>
    <w:rsid w:val="004B4B14"/>
    <w:rsid w:val="004B58D2"/>
    <w:rsid w:val="004B5B33"/>
    <w:rsid w:val="004C1A2C"/>
    <w:rsid w:val="004C2EE1"/>
    <w:rsid w:val="004C2F6C"/>
    <w:rsid w:val="004C4E87"/>
    <w:rsid w:val="004C5496"/>
    <w:rsid w:val="004C556E"/>
    <w:rsid w:val="004C5F2E"/>
    <w:rsid w:val="004C5F8F"/>
    <w:rsid w:val="004C63D7"/>
    <w:rsid w:val="004C7058"/>
    <w:rsid w:val="004D05FD"/>
    <w:rsid w:val="004D2EC8"/>
    <w:rsid w:val="004D3C38"/>
    <w:rsid w:val="004D3F9C"/>
    <w:rsid w:val="004D4C7A"/>
    <w:rsid w:val="004D5EE2"/>
    <w:rsid w:val="004D6182"/>
    <w:rsid w:val="004E118E"/>
    <w:rsid w:val="004E2F4F"/>
    <w:rsid w:val="004E3CC5"/>
    <w:rsid w:val="004E625C"/>
    <w:rsid w:val="004E6E31"/>
    <w:rsid w:val="004E73B7"/>
    <w:rsid w:val="004E747D"/>
    <w:rsid w:val="004E7A98"/>
    <w:rsid w:val="004F206C"/>
    <w:rsid w:val="004F2FEF"/>
    <w:rsid w:val="004F4601"/>
    <w:rsid w:val="004F4997"/>
    <w:rsid w:val="004F5AA8"/>
    <w:rsid w:val="004F60F7"/>
    <w:rsid w:val="004F62AD"/>
    <w:rsid w:val="004F6B8C"/>
    <w:rsid w:val="00500961"/>
    <w:rsid w:val="00501F41"/>
    <w:rsid w:val="00506438"/>
    <w:rsid w:val="005076F9"/>
    <w:rsid w:val="00507850"/>
    <w:rsid w:val="00507C67"/>
    <w:rsid w:val="00507FD4"/>
    <w:rsid w:val="00510718"/>
    <w:rsid w:val="00510879"/>
    <w:rsid w:val="0051151D"/>
    <w:rsid w:val="00511A52"/>
    <w:rsid w:val="00511F2D"/>
    <w:rsid w:val="005121D9"/>
    <w:rsid w:val="00513F61"/>
    <w:rsid w:val="005151D9"/>
    <w:rsid w:val="005168B1"/>
    <w:rsid w:val="005173D6"/>
    <w:rsid w:val="005178AF"/>
    <w:rsid w:val="00517F5E"/>
    <w:rsid w:val="00517F89"/>
    <w:rsid w:val="00517F91"/>
    <w:rsid w:val="005213FA"/>
    <w:rsid w:val="00523100"/>
    <w:rsid w:val="00525C7E"/>
    <w:rsid w:val="00526D1C"/>
    <w:rsid w:val="00530343"/>
    <w:rsid w:val="00531126"/>
    <w:rsid w:val="00531B5F"/>
    <w:rsid w:val="0053227D"/>
    <w:rsid w:val="00534C47"/>
    <w:rsid w:val="005358D3"/>
    <w:rsid w:val="00535966"/>
    <w:rsid w:val="00537576"/>
    <w:rsid w:val="00537C4E"/>
    <w:rsid w:val="00541DE9"/>
    <w:rsid w:val="005422E2"/>
    <w:rsid w:val="00543DFB"/>
    <w:rsid w:val="00546523"/>
    <w:rsid w:val="00546E34"/>
    <w:rsid w:val="005506B4"/>
    <w:rsid w:val="00550B38"/>
    <w:rsid w:val="00553EB2"/>
    <w:rsid w:val="0055401F"/>
    <w:rsid w:val="005545FC"/>
    <w:rsid w:val="00554D05"/>
    <w:rsid w:val="00555DDF"/>
    <w:rsid w:val="00556025"/>
    <w:rsid w:val="00556032"/>
    <w:rsid w:val="00557465"/>
    <w:rsid w:val="00557FF6"/>
    <w:rsid w:val="00562789"/>
    <w:rsid w:val="00563625"/>
    <w:rsid w:val="00563689"/>
    <w:rsid w:val="005638E6"/>
    <w:rsid w:val="005652BF"/>
    <w:rsid w:val="00566EFA"/>
    <w:rsid w:val="00570668"/>
    <w:rsid w:val="005709CD"/>
    <w:rsid w:val="00570B68"/>
    <w:rsid w:val="00570C63"/>
    <w:rsid w:val="005752C3"/>
    <w:rsid w:val="00576B56"/>
    <w:rsid w:val="005801C0"/>
    <w:rsid w:val="00580DA3"/>
    <w:rsid w:val="00582510"/>
    <w:rsid w:val="00582C44"/>
    <w:rsid w:val="005838F4"/>
    <w:rsid w:val="00584E61"/>
    <w:rsid w:val="005869E9"/>
    <w:rsid w:val="005872BE"/>
    <w:rsid w:val="00587A49"/>
    <w:rsid w:val="00590490"/>
    <w:rsid w:val="005915AE"/>
    <w:rsid w:val="005917A4"/>
    <w:rsid w:val="00594B78"/>
    <w:rsid w:val="005A173E"/>
    <w:rsid w:val="005A236D"/>
    <w:rsid w:val="005A2CDF"/>
    <w:rsid w:val="005A33DD"/>
    <w:rsid w:val="005A5E43"/>
    <w:rsid w:val="005A62FF"/>
    <w:rsid w:val="005A6597"/>
    <w:rsid w:val="005B09AC"/>
    <w:rsid w:val="005B2AA7"/>
    <w:rsid w:val="005B2F41"/>
    <w:rsid w:val="005B309C"/>
    <w:rsid w:val="005B3714"/>
    <w:rsid w:val="005B53B4"/>
    <w:rsid w:val="005B58A0"/>
    <w:rsid w:val="005B615F"/>
    <w:rsid w:val="005B66CF"/>
    <w:rsid w:val="005B6A5F"/>
    <w:rsid w:val="005B6A73"/>
    <w:rsid w:val="005B79B8"/>
    <w:rsid w:val="005C200C"/>
    <w:rsid w:val="005C2DF9"/>
    <w:rsid w:val="005C2FB0"/>
    <w:rsid w:val="005C33A1"/>
    <w:rsid w:val="005C3E48"/>
    <w:rsid w:val="005C4FB5"/>
    <w:rsid w:val="005C6AC2"/>
    <w:rsid w:val="005C6F14"/>
    <w:rsid w:val="005C79D3"/>
    <w:rsid w:val="005D21D3"/>
    <w:rsid w:val="005D26F7"/>
    <w:rsid w:val="005D6DD0"/>
    <w:rsid w:val="005D7D6D"/>
    <w:rsid w:val="005E165E"/>
    <w:rsid w:val="005E4DDB"/>
    <w:rsid w:val="005E709B"/>
    <w:rsid w:val="005F025B"/>
    <w:rsid w:val="005F0EB3"/>
    <w:rsid w:val="005F13DF"/>
    <w:rsid w:val="00600E4D"/>
    <w:rsid w:val="006020C2"/>
    <w:rsid w:val="006035C9"/>
    <w:rsid w:val="00603FD2"/>
    <w:rsid w:val="00605CB5"/>
    <w:rsid w:val="00610265"/>
    <w:rsid w:val="00612319"/>
    <w:rsid w:val="00612F23"/>
    <w:rsid w:val="00613B77"/>
    <w:rsid w:val="00614240"/>
    <w:rsid w:val="00614E7C"/>
    <w:rsid w:val="00616CFA"/>
    <w:rsid w:val="0062055E"/>
    <w:rsid w:val="00620D98"/>
    <w:rsid w:val="00620FB2"/>
    <w:rsid w:val="00623F5C"/>
    <w:rsid w:val="0062498B"/>
    <w:rsid w:val="00624A30"/>
    <w:rsid w:val="00625481"/>
    <w:rsid w:val="00625660"/>
    <w:rsid w:val="00630733"/>
    <w:rsid w:val="00632612"/>
    <w:rsid w:val="00632FD5"/>
    <w:rsid w:val="00635A47"/>
    <w:rsid w:val="00635A96"/>
    <w:rsid w:val="0063618F"/>
    <w:rsid w:val="006409EB"/>
    <w:rsid w:val="0064232F"/>
    <w:rsid w:val="00642456"/>
    <w:rsid w:val="00643764"/>
    <w:rsid w:val="00643ACD"/>
    <w:rsid w:val="00643BBE"/>
    <w:rsid w:val="00643D5F"/>
    <w:rsid w:val="00644360"/>
    <w:rsid w:val="006458E3"/>
    <w:rsid w:val="00647234"/>
    <w:rsid w:val="00650E71"/>
    <w:rsid w:val="00653D65"/>
    <w:rsid w:val="006549C4"/>
    <w:rsid w:val="00657329"/>
    <w:rsid w:val="00657FBA"/>
    <w:rsid w:val="00660CD8"/>
    <w:rsid w:val="0066105A"/>
    <w:rsid w:val="0066224A"/>
    <w:rsid w:val="00665B80"/>
    <w:rsid w:val="00665C33"/>
    <w:rsid w:val="00665C34"/>
    <w:rsid w:val="006670D1"/>
    <w:rsid w:val="00671DF9"/>
    <w:rsid w:val="00674789"/>
    <w:rsid w:val="00674B95"/>
    <w:rsid w:val="00676462"/>
    <w:rsid w:val="00681584"/>
    <w:rsid w:val="00681AE3"/>
    <w:rsid w:val="006835C6"/>
    <w:rsid w:val="00683C4C"/>
    <w:rsid w:val="006842AD"/>
    <w:rsid w:val="00685FCD"/>
    <w:rsid w:val="0068790D"/>
    <w:rsid w:val="00687C01"/>
    <w:rsid w:val="006902D2"/>
    <w:rsid w:val="00690716"/>
    <w:rsid w:val="00691139"/>
    <w:rsid w:val="006915D3"/>
    <w:rsid w:val="00695068"/>
    <w:rsid w:val="00695851"/>
    <w:rsid w:val="006A0248"/>
    <w:rsid w:val="006A18CB"/>
    <w:rsid w:val="006A2AAD"/>
    <w:rsid w:val="006A2F70"/>
    <w:rsid w:val="006A741F"/>
    <w:rsid w:val="006A7786"/>
    <w:rsid w:val="006B1CBC"/>
    <w:rsid w:val="006B2D1E"/>
    <w:rsid w:val="006B34BD"/>
    <w:rsid w:val="006B3B52"/>
    <w:rsid w:val="006B417D"/>
    <w:rsid w:val="006C0008"/>
    <w:rsid w:val="006C0731"/>
    <w:rsid w:val="006C0CC6"/>
    <w:rsid w:val="006C1BF2"/>
    <w:rsid w:val="006C338B"/>
    <w:rsid w:val="006C3F7A"/>
    <w:rsid w:val="006C54C6"/>
    <w:rsid w:val="006C56EF"/>
    <w:rsid w:val="006C5D69"/>
    <w:rsid w:val="006C5E08"/>
    <w:rsid w:val="006C5EAD"/>
    <w:rsid w:val="006C7CBA"/>
    <w:rsid w:val="006D0188"/>
    <w:rsid w:val="006D0720"/>
    <w:rsid w:val="006D0A14"/>
    <w:rsid w:val="006D0DFA"/>
    <w:rsid w:val="006D21F0"/>
    <w:rsid w:val="006D31DA"/>
    <w:rsid w:val="006D3E32"/>
    <w:rsid w:val="006E1932"/>
    <w:rsid w:val="006E1B6A"/>
    <w:rsid w:val="006E289B"/>
    <w:rsid w:val="006E4B7F"/>
    <w:rsid w:val="006E7C8F"/>
    <w:rsid w:val="006F0166"/>
    <w:rsid w:val="006F1C0F"/>
    <w:rsid w:val="006F4266"/>
    <w:rsid w:val="006F4707"/>
    <w:rsid w:val="00700234"/>
    <w:rsid w:val="007004B9"/>
    <w:rsid w:val="00700710"/>
    <w:rsid w:val="00701CE7"/>
    <w:rsid w:val="0070276D"/>
    <w:rsid w:val="00702994"/>
    <w:rsid w:val="00703906"/>
    <w:rsid w:val="0070439B"/>
    <w:rsid w:val="007043DE"/>
    <w:rsid w:val="007071C3"/>
    <w:rsid w:val="007072BB"/>
    <w:rsid w:val="00707973"/>
    <w:rsid w:val="00710819"/>
    <w:rsid w:val="00711B0A"/>
    <w:rsid w:val="00713C70"/>
    <w:rsid w:val="007144DD"/>
    <w:rsid w:val="00714533"/>
    <w:rsid w:val="00722B9D"/>
    <w:rsid w:val="007238AD"/>
    <w:rsid w:val="00731380"/>
    <w:rsid w:val="00731587"/>
    <w:rsid w:val="00731F77"/>
    <w:rsid w:val="00732883"/>
    <w:rsid w:val="00734100"/>
    <w:rsid w:val="00740428"/>
    <w:rsid w:val="00743104"/>
    <w:rsid w:val="00746006"/>
    <w:rsid w:val="00747B30"/>
    <w:rsid w:val="00747DDC"/>
    <w:rsid w:val="00750E76"/>
    <w:rsid w:val="00751CDB"/>
    <w:rsid w:val="007542A0"/>
    <w:rsid w:val="00754CF6"/>
    <w:rsid w:val="00755149"/>
    <w:rsid w:val="00755E48"/>
    <w:rsid w:val="007566DA"/>
    <w:rsid w:val="0075672D"/>
    <w:rsid w:val="00760E09"/>
    <w:rsid w:val="0076460E"/>
    <w:rsid w:val="007646C6"/>
    <w:rsid w:val="007649D0"/>
    <w:rsid w:val="00765293"/>
    <w:rsid w:val="00766E9A"/>
    <w:rsid w:val="0076702E"/>
    <w:rsid w:val="00770129"/>
    <w:rsid w:val="0077088B"/>
    <w:rsid w:val="007708BF"/>
    <w:rsid w:val="00772056"/>
    <w:rsid w:val="0077468E"/>
    <w:rsid w:val="0077654F"/>
    <w:rsid w:val="00777255"/>
    <w:rsid w:val="00777E06"/>
    <w:rsid w:val="00777E50"/>
    <w:rsid w:val="00780319"/>
    <w:rsid w:val="007807CD"/>
    <w:rsid w:val="00780919"/>
    <w:rsid w:val="007816B6"/>
    <w:rsid w:val="0078385E"/>
    <w:rsid w:val="007848FE"/>
    <w:rsid w:val="007857E5"/>
    <w:rsid w:val="00786DC5"/>
    <w:rsid w:val="00787187"/>
    <w:rsid w:val="007872E2"/>
    <w:rsid w:val="00787DAF"/>
    <w:rsid w:val="00790D47"/>
    <w:rsid w:val="00791EC0"/>
    <w:rsid w:val="00792162"/>
    <w:rsid w:val="00794E10"/>
    <w:rsid w:val="0079526F"/>
    <w:rsid w:val="007A14A0"/>
    <w:rsid w:val="007A1B1E"/>
    <w:rsid w:val="007A1EE5"/>
    <w:rsid w:val="007A23D2"/>
    <w:rsid w:val="007A28C0"/>
    <w:rsid w:val="007A3BEA"/>
    <w:rsid w:val="007A4A48"/>
    <w:rsid w:val="007A613C"/>
    <w:rsid w:val="007B0887"/>
    <w:rsid w:val="007B0D93"/>
    <w:rsid w:val="007B1CC2"/>
    <w:rsid w:val="007B279A"/>
    <w:rsid w:val="007B4941"/>
    <w:rsid w:val="007B540E"/>
    <w:rsid w:val="007B6255"/>
    <w:rsid w:val="007B6C7F"/>
    <w:rsid w:val="007B7F40"/>
    <w:rsid w:val="007C2C12"/>
    <w:rsid w:val="007C3884"/>
    <w:rsid w:val="007C3CEC"/>
    <w:rsid w:val="007C42D4"/>
    <w:rsid w:val="007C45C6"/>
    <w:rsid w:val="007C4E81"/>
    <w:rsid w:val="007C59E3"/>
    <w:rsid w:val="007C746F"/>
    <w:rsid w:val="007C79C8"/>
    <w:rsid w:val="007D0575"/>
    <w:rsid w:val="007D100B"/>
    <w:rsid w:val="007D3237"/>
    <w:rsid w:val="007D3C5A"/>
    <w:rsid w:val="007D55AA"/>
    <w:rsid w:val="007D595E"/>
    <w:rsid w:val="007D70EB"/>
    <w:rsid w:val="007D71C2"/>
    <w:rsid w:val="007E03C2"/>
    <w:rsid w:val="007E0A17"/>
    <w:rsid w:val="007E0C88"/>
    <w:rsid w:val="007E184E"/>
    <w:rsid w:val="007E5AC5"/>
    <w:rsid w:val="007E7263"/>
    <w:rsid w:val="007F0057"/>
    <w:rsid w:val="007F0D57"/>
    <w:rsid w:val="007F0D7C"/>
    <w:rsid w:val="007F2EA7"/>
    <w:rsid w:val="007F3FDA"/>
    <w:rsid w:val="007F424A"/>
    <w:rsid w:val="007F46FC"/>
    <w:rsid w:val="007F4F68"/>
    <w:rsid w:val="0080067F"/>
    <w:rsid w:val="00800B72"/>
    <w:rsid w:val="00800CAB"/>
    <w:rsid w:val="00801C22"/>
    <w:rsid w:val="00804D03"/>
    <w:rsid w:val="00805CDB"/>
    <w:rsid w:val="00807309"/>
    <w:rsid w:val="0080748B"/>
    <w:rsid w:val="00807E88"/>
    <w:rsid w:val="00811C39"/>
    <w:rsid w:val="0081205E"/>
    <w:rsid w:val="008120E6"/>
    <w:rsid w:val="008129CB"/>
    <w:rsid w:val="008157B8"/>
    <w:rsid w:val="008237D6"/>
    <w:rsid w:val="00825B21"/>
    <w:rsid w:val="008261A9"/>
    <w:rsid w:val="00826527"/>
    <w:rsid w:val="00826BB4"/>
    <w:rsid w:val="00826BD3"/>
    <w:rsid w:val="00831997"/>
    <w:rsid w:val="00833C0E"/>
    <w:rsid w:val="008357CA"/>
    <w:rsid w:val="00836BA5"/>
    <w:rsid w:val="00836F83"/>
    <w:rsid w:val="0083759E"/>
    <w:rsid w:val="0084039D"/>
    <w:rsid w:val="008406B7"/>
    <w:rsid w:val="008430EE"/>
    <w:rsid w:val="00844ED0"/>
    <w:rsid w:val="0084594A"/>
    <w:rsid w:val="008460FC"/>
    <w:rsid w:val="00847139"/>
    <w:rsid w:val="008504A6"/>
    <w:rsid w:val="00850BF9"/>
    <w:rsid w:val="00851495"/>
    <w:rsid w:val="0085161E"/>
    <w:rsid w:val="00852255"/>
    <w:rsid w:val="0085331D"/>
    <w:rsid w:val="00853C23"/>
    <w:rsid w:val="008573F2"/>
    <w:rsid w:val="00857720"/>
    <w:rsid w:val="00860559"/>
    <w:rsid w:val="0086114D"/>
    <w:rsid w:val="00871CA4"/>
    <w:rsid w:val="00872500"/>
    <w:rsid w:val="00872CFB"/>
    <w:rsid w:val="00873CF9"/>
    <w:rsid w:val="00874EDA"/>
    <w:rsid w:val="00875896"/>
    <w:rsid w:val="00876B37"/>
    <w:rsid w:val="00880075"/>
    <w:rsid w:val="0088121D"/>
    <w:rsid w:val="0088162D"/>
    <w:rsid w:val="00881B4F"/>
    <w:rsid w:val="008856D2"/>
    <w:rsid w:val="00887F2D"/>
    <w:rsid w:val="00890BCA"/>
    <w:rsid w:val="00891A19"/>
    <w:rsid w:val="00891AB3"/>
    <w:rsid w:val="00892942"/>
    <w:rsid w:val="008934FE"/>
    <w:rsid w:val="00895E9F"/>
    <w:rsid w:val="008968F3"/>
    <w:rsid w:val="00897AFE"/>
    <w:rsid w:val="0089ED59"/>
    <w:rsid w:val="008A0593"/>
    <w:rsid w:val="008A1C12"/>
    <w:rsid w:val="008A3D4E"/>
    <w:rsid w:val="008A5210"/>
    <w:rsid w:val="008B0025"/>
    <w:rsid w:val="008B44C5"/>
    <w:rsid w:val="008B535F"/>
    <w:rsid w:val="008B58BE"/>
    <w:rsid w:val="008C0117"/>
    <w:rsid w:val="008C05C5"/>
    <w:rsid w:val="008C0F45"/>
    <w:rsid w:val="008C196C"/>
    <w:rsid w:val="008C64D0"/>
    <w:rsid w:val="008C7F1E"/>
    <w:rsid w:val="008D1562"/>
    <w:rsid w:val="008D2802"/>
    <w:rsid w:val="008D587A"/>
    <w:rsid w:val="008E255C"/>
    <w:rsid w:val="008E3CD5"/>
    <w:rsid w:val="008E78C2"/>
    <w:rsid w:val="008F0238"/>
    <w:rsid w:val="008F0375"/>
    <w:rsid w:val="008F14EA"/>
    <w:rsid w:val="008F291D"/>
    <w:rsid w:val="008F30EA"/>
    <w:rsid w:val="008F3ECE"/>
    <w:rsid w:val="008F3F58"/>
    <w:rsid w:val="008F4CAE"/>
    <w:rsid w:val="008F53DE"/>
    <w:rsid w:val="008F7581"/>
    <w:rsid w:val="009038D7"/>
    <w:rsid w:val="00903A4B"/>
    <w:rsid w:val="00903B5F"/>
    <w:rsid w:val="00904A4E"/>
    <w:rsid w:val="0090643A"/>
    <w:rsid w:val="0090763A"/>
    <w:rsid w:val="00910A69"/>
    <w:rsid w:val="00910E4B"/>
    <w:rsid w:val="009117D0"/>
    <w:rsid w:val="00912278"/>
    <w:rsid w:val="00912F7C"/>
    <w:rsid w:val="00913961"/>
    <w:rsid w:val="009146D5"/>
    <w:rsid w:val="009154B2"/>
    <w:rsid w:val="00915A88"/>
    <w:rsid w:val="00916AEE"/>
    <w:rsid w:val="00916BD9"/>
    <w:rsid w:val="00917832"/>
    <w:rsid w:val="00922747"/>
    <w:rsid w:val="009242F6"/>
    <w:rsid w:val="00924BDB"/>
    <w:rsid w:val="00925C8F"/>
    <w:rsid w:val="00925E0B"/>
    <w:rsid w:val="00927159"/>
    <w:rsid w:val="009271E4"/>
    <w:rsid w:val="009273A4"/>
    <w:rsid w:val="00927E4E"/>
    <w:rsid w:val="00931BA3"/>
    <w:rsid w:val="00931CD6"/>
    <w:rsid w:val="00932B95"/>
    <w:rsid w:val="009333D5"/>
    <w:rsid w:val="009374FF"/>
    <w:rsid w:val="00940CFE"/>
    <w:rsid w:val="009443E8"/>
    <w:rsid w:val="00945176"/>
    <w:rsid w:val="00945641"/>
    <w:rsid w:val="00946A22"/>
    <w:rsid w:val="00950218"/>
    <w:rsid w:val="009524DA"/>
    <w:rsid w:val="00953351"/>
    <w:rsid w:val="00953AE1"/>
    <w:rsid w:val="009543BE"/>
    <w:rsid w:val="0095454A"/>
    <w:rsid w:val="00954D10"/>
    <w:rsid w:val="00961B28"/>
    <w:rsid w:val="0096202B"/>
    <w:rsid w:val="0096321C"/>
    <w:rsid w:val="009635EC"/>
    <w:rsid w:val="009642DB"/>
    <w:rsid w:val="00965058"/>
    <w:rsid w:val="009652B2"/>
    <w:rsid w:val="00966978"/>
    <w:rsid w:val="00967E7E"/>
    <w:rsid w:val="0097012E"/>
    <w:rsid w:val="009702B9"/>
    <w:rsid w:val="00971A4D"/>
    <w:rsid w:val="00971A5D"/>
    <w:rsid w:val="00972EE6"/>
    <w:rsid w:val="00973190"/>
    <w:rsid w:val="009737F8"/>
    <w:rsid w:val="009751F6"/>
    <w:rsid w:val="0097620A"/>
    <w:rsid w:val="00976D05"/>
    <w:rsid w:val="00977254"/>
    <w:rsid w:val="00980660"/>
    <w:rsid w:val="00980735"/>
    <w:rsid w:val="00980CBC"/>
    <w:rsid w:val="00981175"/>
    <w:rsid w:val="009828A2"/>
    <w:rsid w:val="0098340E"/>
    <w:rsid w:val="00983A8B"/>
    <w:rsid w:val="009841FA"/>
    <w:rsid w:val="00984404"/>
    <w:rsid w:val="00986802"/>
    <w:rsid w:val="00987ED9"/>
    <w:rsid w:val="009904F6"/>
    <w:rsid w:val="00990A6A"/>
    <w:rsid w:val="00992B17"/>
    <w:rsid w:val="009938F5"/>
    <w:rsid w:val="00993DD4"/>
    <w:rsid w:val="00993DDE"/>
    <w:rsid w:val="00994F07"/>
    <w:rsid w:val="00996D0D"/>
    <w:rsid w:val="0099789B"/>
    <w:rsid w:val="009A0350"/>
    <w:rsid w:val="009A0DE2"/>
    <w:rsid w:val="009A0FD5"/>
    <w:rsid w:val="009A23FA"/>
    <w:rsid w:val="009A25BD"/>
    <w:rsid w:val="009A27B9"/>
    <w:rsid w:val="009A357B"/>
    <w:rsid w:val="009A5046"/>
    <w:rsid w:val="009A7650"/>
    <w:rsid w:val="009B3637"/>
    <w:rsid w:val="009B47C4"/>
    <w:rsid w:val="009B4C1E"/>
    <w:rsid w:val="009B5321"/>
    <w:rsid w:val="009B5957"/>
    <w:rsid w:val="009B772D"/>
    <w:rsid w:val="009C08CF"/>
    <w:rsid w:val="009C1324"/>
    <w:rsid w:val="009C1873"/>
    <w:rsid w:val="009C24A0"/>
    <w:rsid w:val="009C3210"/>
    <w:rsid w:val="009C3CAB"/>
    <w:rsid w:val="009C4E7F"/>
    <w:rsid w:val="009C71C7"/>
    <w:rsid w:val="009D0C96"/>
    <w:rsid w:val="009D0E6A"/>
    <w:rsid w:val="009D1A20"/>
    <w:rsid w:val="009D25FC"/>
    <w:rsid w:val="009D29B8"/>
    <w:rsid w:val="009D4770"/>
    <w:rsid w:val="009D4BA1"/>
    <w:rsid w:val="009E076C"/>
    <w:rsid w:val="009E165A"/>
    <w:rsid w:val="009E37DB"/>
    <w:rsid w:val="009E77D9"/>
    <w:rsid w:val="009F0CA5"/>
    <w:rsid w:val="009F383A"/>
    <w:rsid w:val="009F3AF8"/>
    <w:rsid w:val="009F3BBA"/>
    <w:rsid w:val="009F4607"/>
    <w:rsid w:val="009F47D4"/>
    <w:rsid w:val="009F4AEE"/>
    <w:rsid w:val="009F5D2A"/>
    <w:rsid w:val="009F6DD0"/>
    <w:rsid w:val="009F755F"/>
    <w:rsid w:val="00A00157"/>
    <w:rsid w:val="00A0379A"/>
    <w:rsid w:val="00A0387E"/>
    <w:rsid w:val="00A03F3A"/>
    <w:rsid w:val="00A05110"/>
    <w:rsid w:val="00A1184F"/>
    <w:rsid w:val="00A12EED"/>
    <w:rsid w:val="00A130E5"/>
    <w:rsid w:val="00A13949"/>
    <w:rsid w:val="00A1440D"/>
    <w:rsid w:val="00A14734"/>
    <w:rsid w:val="00A200F2"/>
    <w:rsid w:val="00A20BB4"/>
    <w:rsid w:val="00A21B17"/>
    <w:rsid w:val="00A23267"/>
    <w:rsid w:val="00A25035"/>
    <w:rsid w:val="00A256E9"/>
    <w:rsid w:val="00A26409"/>
    <w:rsid w:val="00A26A82"/>
    <w:rsid w:val="00A34148"/>
    <w:rsid w:val="00A342D6"/>
    <w:rsid w:val="00A35429"/>
    <w:rsid w:val="00A35B94"/>
    <w:rsid w:val="00A364D1"/>
    <w:rsid w:val="00A37364"/>
    <w:rsid w:val="00A40A18"/>
    <w:rsid w:val="00A40A48"/>
    <w:rsid w:val="00A40F62"/>
    <w:rsid w:val="00A41C68"/>
    <w:rsid w:val="00A423A6"/>
    <w:rsid w:val="00A42EC9"/>
    <w:rsid w:val="00A431F5"/>
    <w:rsid w:val="00A444A8"/>
    <w:rsid w:val="00A4486B"/>
    <w:rsid w:val="00A45D2D"/>
    <w:rsid w:val="00A460FE"/>
    <w:rsid w:val="00A46797"/>
    <w:rsid w:val="00A51172"/>
    <w:rsid w:val="00A52171"/>
    <w:rsid w:val="00A5284C"/>
    <w:rsid w:val="00A52B68"/>
    <w:rsid w:val="00A53905"/>
    <w:rsid w:val="00A60EE0"/>
    <w:rsid w:val="00A62734"/>
    <w:rsid w:val="00A6284D"/>
    <w:rsid w:val="00A65709"/>
    <w:rsid w:val="00A65C03"/>
    <w:rsid w:val="00A66046"/>
    <w:rsid w:val="00A668CA"/>
    <w:rsid w:val="00A6711A"/>
    <w:rsid w:val="00A7062E"/>
    <w:rsid w:val="00A70DC7"/>
    <w:rsid w:val="00A70DFB"/>
    <w:rsid w:val="00A723F5"/>
    <w:rsid w:val="00A72510"/>
    <w:rsid w:val="00A72F81"/>
    <w:rsid w:val="00A747C4"/>
    <w:rsid w:val="00A74838"/>
    <w:rsid w:val="00A74AFF"/>
    <w:rsid w:val="00A74C40"/>
    <w:rsid w:val="00A761FB"/>
    <w:rsid w:val="00A76D28"/>
    <w:rsid w:val="00A76D60"/>
    <w:rsid w:val="00A77918"/>
    <w:rsid w:val="00A77E41"/>
    <w:rsid w:val="00A80103"/>
    <w:rsid w:val="00A8065B"/>
    <w:rsid w:val="00A81329"/>
    <w:rsid w:val="00A82C80"/>
    <w:rsid w:val="00A82E9C"/>
    <w:rsid w:val="00A832A7"/>
    <w:rsid w:val="00A83DBB"/>
    <w:rsid w:val="00A842D4"/>
    <w:rsid w:val="00A8431D"/>
    <w:rsid w:val="00A84E25"/>
    <w:rsid w:val="00A85F7A"/>
    <w:rsid w:val="00A869D3"/>
    <w:rsid w:val="00A86F04"/>
    <w:rsid w:val="00A87530"/>
    <w:rsid w:val="00A87697"/>
    <w:rsid w:val="00A915B1"/>
    <w:rsid w:val="00A93F8F"/>
    <w:rsid w:val="00A959AA"/>
    <w:rsid w:val="00A96A63"/>
    <w:rsid w:val="00A97223"/>
    <w:rsid w:val="00AA00A5"/>
    <w:rsid w:val="00AA259D"/>
    <w:rsid w:val="00AA2A44"/>
    <w:rsid w:val="00AA2BEE"/>
    <w:rsid w:val="00AA2CAC"/>
    <w:rsid w:val="00AA3F0C"/>
    <w:rsid w:val="00AA4051"/>
    <w:rsid w:val="00AA7D9D"/>
    <w:rsid w:val="00AA7DA3"/>
    <w:rsid w:val="00AB1D83"/>
    <w:rsid w:val="00AB43DB"/>
    <w:rsid w:val="00AB5BE6"/>
    <w:rsid w:val="00AB5FAA"/>
    <w:rsid w:val="00AB6FF1"/>
    <w:rsid w:val="00AC21B2"/>
    <w:rsid w:val="00AC2A00"/>
    <w:rsid w:val="00AC4132"/>
    <w:rsid w:val="00AC675E"/>
    <w:rsid w:val="00AC67CF"/>
    <w:rsid w:val="00AC6979"/>
    <w:rsid w:val="00AD0FA9"/>
    <w:rsid w:val="00AD11A8"/>
    <w:rsid w:val="00AD1C4D"/>
    <w:rsid w:val="00AD4D4A"/>
    <w:rsid w:val="00AD5309"/>
    <w:rsid w:val="00AD54AE"/>
    <w:rsid w:val="00AD54BA"/>
    <w:rsid w:val="00AD63DC"/>
    <w:rsid w:val="00AD6471"/>
    <w:rsid w:val="00AD66CF"/>
    <w:rsid w:val="00AD6CA9"/>
    <w:rsid w:val="00AD6EB3"/>
    <w:rsid w:val="00AD7483"/>
    <w:rsid w:val="00AE18C8"/>
    <w:rsid w:val="00AE19BB"/>
    <w:rsid w:val="00AE2579"/>
    <w:rsid w:val="00AE452C"/>
    <w:rsid w:val="00AE46CD"/>
    <w:rsid w:val="00AE6E75"/>
    <w:rsid w:val="00AE7E44"/>
    <w:rsid w:val="00AF1764"/>
    <w:rsid w:val="00AF3789"/>
    <w:rsid w:val="00AF421B"/>
    <w:rsid w:val="00AF5553"/>
    <w:rsid w:val="00AF5BE7"/>
    <w:rsid w:val="00AF75F2"/>
    <w:rsid w:val="00B00C10"/>
    <w:rsid w:val="00B00CAB"/>
    <w:rsid w:val="00B03000"/>
    <w:rsid w:val="00B03DB3"/>
    <w:rsid w:val="00B04E43"/>
    <w:rsid w:val="00B05049"/>
    <w:rsid w:val="00B05A31"/>
    <w:rsid w:val="00B05CCB"/>
    <w:rsid w:val="00B0608C"/>
    <w:rsid w:val="00B0759C"/>
    <w:rsid w:val="00B11331"/>
    <w:rsid w:val="00B11ED3"/>
    <w:rsid w:val="00B1275D"/>
    <w:rsid w:val="00B13224"/>
    <w:rsid w:val="00B20740"/>
    <w:rsid w:val="00B21485"/>
    <w:rsid w:val="00B21AC5"/>
    <w:rsid w:val="00B2250F"/>
    <w:rsid w:val="00B22522"/>
    <w:rsid w:val="00B22A04"/>
    <w:rsid w:val="00B22D18"/>
    <w:rsid w:val="00B255EE"/>
    <w:rsid w:val="00B25A3A"/>
    <w:rsid w:val="00B26C97"/>
    <w:rsid w:val="00B2706B"/>
    <w:rsid w:val="00B2773F"/>
    <w:rsid w:val="00B27C69"/>
    <w:rsid w:val="00B3183A"/>
    <w:rsid w:val="00B319BE"/>
    <w:rsid w:val="00B3338A"/>
    <w:rsid w:val="00B36CD9"/>
    <w:rsid w:val="00B3799A"/>
    <w:rsid w:val="00B37BDD"/>
    <w:rsid w:val="00B40BC7"/>
    <w:rsid w:val="00B420D9"/>
    <w:rsid w:val="00B4273D"/>
    <w:rsid w:val="00B4461A"/>
    <w:rsid w:val="00B44A1A"/>
    <w:rsid w:val="00B45ACE"/>
    <w:rsid w:val="00B47568"/>
    <w:rsid w:val="00B50CAE"/>
    <w:rsid w:val="00B52C78"/>
    <w:rsid w:val="00B53644"/>
    <w:rsid w:val="00B53C19"/>
    <w:rsid w:val="00B54C84"/>
    <w:rsid w:val="00B54CE7"/>
    <w:rsid w:val="00B56D5B"/>
    <w:rsid w:val="00B56FC9"/>
    <w:rsid w:val="00B600EC"/>
    <w:rsid w:val="00B625C6"/>
    <w:rsid w:val="00B6352E"/>
    <w:rsid w:val="00B639F2"/>
    <w:rsid w:val="00B6431C"/>
    <w:rsid w:val="00B6470C"/>
    <w:rsid w:val="00B65CF1"/>
    <w:rsid w:val="00B6676B"/>
    <w:rsid w:val="00B70158"/>
    <w:rsid w:val="00B707EA"/>
    <w:rsid w:val="00B7334A"/>
    <w:rsid w:val="00B73C3F"/>
    <w:rsid w:val="00B74B64"/>
    <w:rsid w:val="00B75FB7"/>
    <w:rsid w:val="00B77514"/>
    <w:rsid w:val="00B77BC4"/>
    <w:rsid w:val="00B80A03"/>
    <w:rsid w:val="00B8256A"/>
    <w:rsid w:val="00B825DB"/>
    <w:rsid w:val="00B84BAB"/>
    <w:rsid w:val="00B852FC"/>
    <w:rsid w:val="00B85309"/>
    <w:rsid w:val="00B86200"/>
    <w:rsid w:val="00B9095F"/>
    <w:rsid w:val="00B91120"/>
    <w:rsid w:val="00B911A0"/>
    <w:rsid w:val="00B91ABD"/>
    <w:rsid w:val="00B9201B"/>
    <w:rsid w:val="00B92B26"/>
    <w:rsid w:val="00B932BE"/>
    <w:rsid w:val="00B9444E"/>
    <w:rsid w:val="00B955AE"/>
    <w:rsid w:val="00B962E0"/>
    <w:rsid w:val="00B97D8E"/>
    <w:rsid w:val="00BA1F8B"/>
    <w:rsid w:val="00BA3CF9"/>
    <w:rsid w:val="00BA66DF"/>
    <w:rsid w:val="00BA7F4E"/>
    <w:rsid w:val="00BB016D"/>
    <w:rsid w:val="00BB0586"/>
    <w:rsid w:val="00BB10CE"/>
    <w:rsid w:val="00BB1A8E"/>
    <w:rsid w:val="00BB1C21"/>
    <w:rsid w:val="00BB22F8"/>
    <w:rsid w:val="00BB2C7B"/>
    <w:rsid w:val="00BB3945"/>
    <w:rsid w:val="00BB3EFE"/>
    <w:rsid w:val="00BB52E7"/>
    <w:rsid w:val="00BB6E2D"/>
    <w:rsid w:val="00BB798F"/>
    <w:rsid w:val="00BC045C"/>
    <w:rsid w:val="00BC2836"/>
    <w:rsid w:val="00BC2AAC"/>
    <w:rsid w:val="00BC2DED"/>
    <w:rsid w:val="00BC3A60"/>
    <w:rsid w:val="00BC4AE0"/>
    <w:rsid w:val="00BC5328"/>
    <w:rsid w:val="00BC5C79"/>
    <w:rsid w:val="00BD0EF4"/>
    <w:rsid w:val="00BD3D80"/>
    <w:rsid w:val="00BD47D0"/>
    <w:rsid w:val="00BD5B6A"/>
    <w:rsid w:val="00BD6E82"/>
    <w:rsid w:val="00BD6F29"/>
    <w:rsid w:val="00BE15FA"/>
    <w:rsid w:val="00BE2E2E"/>
    <w:rsid w:val="00BE3072"/>
    <w:rsid w:val="00BE3ADC"/>
    <w:rsid w:val="00BE3CBB"/>
    <w:rsid w:val="00BE4819"/>
    <w:rsid w:val="00BE609B"/>
    <w:rsid w:val="00BF1282"/>
    <w:rsid w:val="00BF25DB"/>
    <w:rsid w:val="00BF2788"/>
    <w:rsid w:val="00BF361F"/>
    <w:rsid w:val="00BF435E"/>
    <w:rsid w:val="00BF47EB"/>
    <w:rsid w:val="00BF48F8"/>
    <w:rsid w:val="00BF78C0"/>
    <w:rsid w:val="00C01581"/>
    <w:rsid w:val="00C02342"/>
    <w:rsid w:val="00C02884"/>
    <w:rsid w:val="00C0346B"/>
    <w:rsid w:val="00C0347D"/>
    <w:rsid w:val="00C072B8"/>
    <w:rsid w:val="00C076C1"/>
    <w:rsid w:val="00C10C2F"/>
    <w:rsid w:val="00C12050"/>
    <w:rsid w:val="00C16DD7"/>
    <w:rsid w:val="00C16F93"/>
    <w:rsid w:val="00C219AC"/>
    <w:rsid w:val="00C21A42"/>
    <w:rsid w:val="00C22CAB"/>
    <w:rsid w:val="00C25577"/>
    <w:rsid w:val="00C26EE9"/>
    <w:rsid w:val="00C2781B"/>
    <w:rsid w:val="00C314FD"/>
    <w:rsid w:val="00C35493"/>
    <w:rsid w:val="00C35757"/>
    <w:rsid w:val="00C3679E"/>
    <w:rsid w:val="00C3B199"/>
    <w:rsid w:val="00C413D0"/>
    <w:rsid w:val="00C42EB6"/>
    <w:rsid w:val="00C43979"/>
    <w:rsid w:val="00C43F88"/>
    <w:rsid w:val="00C4486C"/>
    <w:rsid w:val="00C46200"/>
    <w:rsid w:val="00C5024F"/>
    <w:rsid w:val="00C502EF"/>
    <w:rsid w:val="00C5076C"/>
    <w:rsid w:val="00C51B48"/>
    <w:rsid w:val="00C53A4D"/>
    <w:rsid w:val="00C53E5E"/>
    <w:rsid w:val="00C547DF"/>
    <w:rsid w:val="00C547F5"/>
    <w:rsid w:val="00C54D17"/>
    <w:rsid w:val="00C55FB7"/>
    <w:rsid w:val="00C571D9"/>
    <w:rsid w:val="00C61A78"/>
    <w:rsid w:val="00C63513"/>
    <w:rsid w:val="00C65AD4"/>
    <w:rsid w:val="00C67003"/>
    <w:rsid w:val="00C74B86"/>
    <w:rsid w:val="00C74E23"/>
    <w:rsid w:val="00C751AA"/>
    <w:rsid w:val="00C813CC"/>
    <w:rsid w:val="00C823A9"/>
    <w:rsid w:val="00C825EA"/>
    <w:rsid w:val="00C85F16"/>
    <w:rsid w:val="00C86E99"/>
    <w:rsid w:val="00C91E40"/>
    <w:rsid w:val="00C923DD"/>
    <w:rsid w:val="00C92F78"/>
    <w:rsid w:val="00C95557"/>
    <w:rsid w:val="00C955D2"/>
    <w:rsid w:val="00C96E4B"/>
    <w:rsid w:val="00CA023E"/>
    <w:rsid w:val="00CA2054"/>
    <w:rsid w:val="00CA4C50"/>
    <w:rsid w:val="00CA61E4"/>
    <w:rsid w:val="00CA7F42"/>
    <w:rsid w:val="00CB1034"/>
    <w:rsid w:val="00CB3BDC"/>
    <w:rsid w:val="00CB43A1"/>
    <w:rsid w:val="00CB45EB"/>
    <w:rsid w:val="00CB4C1E"/>
    <w:rsid w:val="00CB5781"/>
    <w:rsid w:val="00CB5B34"/>
    <w:rsid w:val="00CB7928"/>
    <w:rsid w:val="00CB7C63"/>
    <w:rsid w:val="00CC11EA"/>
    <w:rsid w:val="00CC1A40"/>
    <w:rsid w:val="00CC76D7"/>
    <w:rsid w:val="00CD2F06"/>
    <w:rsid w:val="00CD398E"/>
    <w:rsid w:val="00CD6B4C"/>
    <w:rsid w:val="00CD73DA"/>
    <w:rsid w:val="00CD7F73"/>
    <w:rsid w:val="00CE0810"/>
    <w:rsid w:val="00CE3878"/>
    <w:rsid w:val="00CE3E3B"/>
    <w:rsid w:val="00CE48AB"/>
    <w:rsid w:val="00CE6319"/>
    <w:rsid w:val="00CF0801"/>
    <w:rsid w:val="00CF3232"/>
    <w:rsid w:val="00CF3735"/>
    <w:rsid w:val="00CF387F"/>
    <w:rsid w:val="00CF4DB2"/>
    <w:rsid w:val="00CF7A1E"/>
    <w:rsid w:val="00D000D2"/>
    <w:rsid w:val="00D00D41"/>
    <w:rsid w:val="00D00FFC"/>
    <w:rsid w:val="00D01C53"/>
    <w:rsid w:val="00D0242B"/>
    <w:rsid w:val="00D0377E"/>
    <w:rsid w:val="00D0683F"/>
    <w:rsid w:val="00D06C85"/>
    <w:rsid w:val="00D10771"/>
    <w:rsid w:val="00D11465"/>
    <w:rsid w:val="00D11DA2"/>
    <w:rsid w:val="00D15025"/>
    <w:rsid w:val="00D15077"/>
    <w:rsid w:val="00D154A3"/>
    <w:rsid w:val="00D16334"/>
    <w:rsid w:val="00D172C9"/>
    <w:rsid w:val="00D20351"/>
    <w:rsid w:val="00D2178C"/>
    <w:rsid w:val="00D2239F"/>
    <w:rsid w:val="00D22BB4"/>
    <w:rsid w:val="00D24BE6"/>
    <w:rsid w:val="00D24EE7"/>
    <w:rsid w:val="00D26B8B"/>
    <w:rsid w:val="00D26D6D"/>
    <w:rsid w:val="00D305B3"/>
    <w:rsid w:val="00D3081A"/>
    <w:rsid w:val="00D336EC"/>
    <w:rsid w:val="00D33937"/>
    <w:rsid w:val="00D33EA6"/>
    <w:rsid w:val="00D35990"/>
    <w:rsid w:val="00D365E6"/>
    <w:rsid w:val="00D418BF"/>
    <w:rsid w:val="00D41E2B"/>
    <w:rsid w:val="00D43FAE"/>
    <w:rsid w:val="00D4498B"/>
    <w:rsid w:val="00D46190"/>
    <w:rsid w:val="00D469F8"/>
    <w:rsid w:val="00D50D54"/>
    <w:rsid w:val="00D519F6"/>
    <w:rsid w:val="00D522CB"/>
    <w:rsid w:val="00D52801"/>
    <w:rsid w:val="00D528C2"/>
    <w:rsid w:val="00D5432C"/>
    <w:rsid w:val="00D550FC"/>
    <w:rsid w:val="00D552E1"/>
    <w:rsid w:val="00D578FA"/>
    <w:rsid w:val="00D60411"/>
    <w:rsid w:val="00D61D67"/>
    <w:rsid w:val="00D62458"/>
    <w:rsid w:val="00D638E6"/>
    <w:rsid w:val="00D64354"/>
    <w:rsid w:val="00D6728E"/>
    <w:rsid w:val="00D750AF"/>
    <w:rsid w:val="00D808DB"/>
    <w:rsid w:val="00D80C18"/>
    <w:rsid w:val="00D81419"/>
    <w:rsid w:val="00D82382"/>
    <w:rsid w:val="00D823DE"/>
    <w:rsid w:val="00D82F55"/>
    <w:rsid w:val="00D84FAF"/>
    <w:rsid w:val="00D91FCD"/>
    <w:rsid w:val="00D932F2"/>
    <w:rsid w:val="00D93EF8"/>
    <w:rsid w:val="00D95B1E"/>
    <w:rsid w:val="00D97479"/>
    <w:rsid w:val="00DA10B5"/>
    <w:rsid w:val="00DA12F1"/>
    <w:rsid w:val="00DA1840"/>
    <w:rsid w:val="00DA33CD"/>
    <w:rsid w:val="00DA5C1E"/>
    <w:rsid w:val="00DB1F0C"/>
    <w:rsid w:val="00DB231E"/>
    <w:rsid w:val="00DB23DA"/>
    <w:rsid w:val="00DB26F7"/>
    <w:rsid w:val="00DB3883"/>
    <w:rsid w:val="00DB3BB7"/>
    <w:rsid w:val="00DB3E11"/>
    <w:rsid w:val="00DB57C5"/>
    <w:rsid w:val="00DB63F7"/>
    <w:rsid w:val="00DB66C3"/>
    <w:rsid w:val="00DB7F31"/>
    <w:rsid w:val="00DC0F10"/>
    <w:rsid w:val="00DC32EF"/>
    <w:rsid w:val="00DC4011"/>
    <w:rsid w:val="00DC51D1"/>
    <w:rsid w:val="00DC5251"/>
    <w:rsid w:val="00DC67F8"/>
    <w:rsid w:val="00DD142E"/>
    <w:rsid w:val="00DD18B6"/>
    <w:rsid w:val="00DD447B"/>
    <w:rsid w:val="00DD45A1"/>
    <w:rsid w:val="00DD4AB2"/>
    <w:rsid w:val="00DD4BD6"/>
    <w:rsid w:val="00DD5BE1"/>
    <w:rsid w:val="00DD731A"/>
    <w:rsid w:val="00DE1914"/>
    <w:rsid w:val="00DE1D92"/>
    <w:rsid w:val="00DE1E21"/>
    <w:rsid w:val="00DE5A5D"/>
    <w:rsid w:val="00DE6EE3"/>
    <w:rsid w:val="00DF081A"/>
    <w:rsid w:val="00DF3057"/>
    <w:rsid w:val="00DF48CF"/>
    <w:rsid w:val="00DF5C5F"/>
    <w:rsid w:val="00DF603D"/>
    <w:rsid w:val="00DF794F"/>
    <w:rsid w:val="00E00DD1"/>
    <w:rsid w:val="00E06C87"/>
    <w:rsid w:val="00E0714A"/>
    <w:rsid w:val="00E07694"/>
    <w:rsid w:val="00E07A32"/>
    <w:rsid w:val="00E07D72"/>
    <w:rsid w:val="00E07F32"/>
    <w:rsid w:val="00E123DF"/>
    <w:rsid w:val="00E13297"/>
    <w:rsid w:val="00E14049"/>
    <w:rsid w:val="00E15451"/>
    <w:rsid w:val="00E15733"/>
    <w:rsid w:val="00E16269"/>
    <w:rsid w:val="00E17DF0"/>
    <w:rsid w:val="00E21781"/>
    <w:rsid w:val="00E22BA4"/>
    <w:rsid w:val="00E2320B"/>
    <w:rsid w:val="00E24C29"/>
    <w:rsid w:val="00E24F22"/>
    <w:rsid w:val="00E26B75"/>
    <w:rsid w:val="00E3054E"/>
    <w:rsid w:val="00E31379"/>
    <w:rsid w:val="00E34B43"/>
    <w:rsid w:val="00E35F1E"/>
    <w:rsid w:val="00E362DC"/>
    <w:rsid w:val="00E3641E"/>
    <w:rsid w:val="00E37389"/>
    <w:rsid w:val="00E37C18"/>
    <w:rsid w:val="00E4061A"/>
    <w:rsid w:val="00E431FB"/>
    <w:rsid w:val="00E4440E"/>
    <w:rsid w:val="00E44633"/>
    <w:rsid w:val="00E4548E"/>
    <w:rsid w:val="00E45D32"/>
    <w:rsid w:val="00E46D6C"/>
    <w:rsid w:val="00E477FA"/>
    <w:rsid w:val="00E47DC2"/>
    <w:rsid w:val="00E500F4"/>
    <w:rsid w:val="00E50554"/>
    <w:rsid w:val="00E50B20"/>
    <w:rsid w:val="00E51746"/>
    <w:rsid w:val="00E5175F"/>
    <w:rsid w:val="00E539CF"/>
    <w:rsid w:val="00E542FF"/>
    <w:rsid w:val="00E561FD"/>
    <w:rsid w:val="00E57BAC"/>
    <w:rsid w:val="00E60731"/>
    <w:rsid w:val="00E617F6"/>
    <w:rsid w:val="00E6271C"/>
    <w:rsid w:val="00E63BA0"/>
    <w:rsid w:val="00E63C3A"/>
    <w:rsid w:val="00E64330"/>
    <w:rsid w:val="00E665DA"/>
    <w:rsid w:val="00E66900"/>
    <w:rsid w:val="00E673D7"/>
    <w:rsid w:val="00E7008C"/>
    <w:rsid w:val="00E708A8"/>
    <w:rsid w:val="00E71D63"/>
    <w:rsid w:val="00E72A3C"/>
    <w:rsid w:val="00E72A45"/>
    <w:rsid w:val="00E73516"/>
    <w:rsid w:val="00E73E5D"/>
    <w:rsid w:val="00E74954"/>
    <w:rsid w:val="00E7510C"/>
    <w:rsid w:val="00E76291"/>
    <w:rsid w:val="00E8063F"/>
    <w:rsid w:val="00E80A31"/>
    <w:rsid w:val="00E80A91"/>
    <w:rsid w:val="00E81AA4"/>
    <w:rsid w:val="00E81BAC"/>
    <w:rsid w:val="00E82F33"/>
    <w:rsid w:val="00E84AC1"/>
    <w:rsid w:val="00E8689C"/>
    <w:rsid w:val="00E86A66"/>
    <w:rsid w:val="00E877EF"/>
    <w:rsid w:val="00E900B9"/>
    <w:rsid w:val="00E932FC"/>
    <w:rsid w:val="00E9383A"/>
    <w:rsid w:val="00E94543"/>
    <w:rsid w:val="00E951F3"/>
    <w:rsid w:val="00E959E4"/>
    <w:rsid w:val="00E97A0D"/>
    <w:rsid w:val="00EA0FA8"/>
    <w:rsid w:val="00EA14C2"/>
    <w:rsid w:val="00EA1665"/>
    <w:rsid w:val="00EA2046"/>
    <w:rsid w:val="00EA3471"/>
    <w:rsid w:val="00EA3D04"/>
    <w:rsid w:val="00EA3F6C"/>
    <w:rsid w:val="00EB0708"/>
    <w:rsid w:val="00EB0B27"/>
    <w:rsid w:val="00EB1168"/>
    <w:rsid w:val="00EB1519"/>
    <w:rsid w:val="00EB2872"/>
    <w:rsid w:val="00EB49A1"/>
    <w:rsid w:val="00EB65C6"/>
    <w:rsid w:val="00EB7A85"/>
    <w:rsid w:val="00EC01F6"/>
    <w:rsid w:val="00EC224A"/>
    <w:rsid w:val="00EC2A31"/>
    <w:rsid w:val="00EC4188"/>
    <w:rsid w:val="00EC5936"/>
    <w:rsid w:val="00EC7844"/>
    <w:rsid w:val="00EC7D61"/>
    <w:rsid w:val="00EC7E62"/>
    <w:rsid w:val="00ED01EC"/>
    <w:rsid w:val="00ED1583"/>
    <w:rsid w:val="00ED175C"/>
    <w:rsid w:val="00ED183B"/>
    <w:rsid w:val="00ED2082"/>
    <w:rsid w:val="00ED7487"/>
    <w:rsid w:val="00ED7840"/>
    <w:rsid w:val="00EE0062"/>
    <w:rsid w:val="00EE78A8"/>
    <w:rsid w:val="00EE7A8D"/>
    <w:rsid w:val="00EF135F"/>
    <w:rsid w:val="00EF18E4"/>
    <w:rsid w:val="00EF2BC9"/>
    <w:rsid w:val="00EF53D3"/>
    <w:rsid w:val="00EF6773"/>
    <w:rsid w:val="00F02069"/>
    <w:rsid w:val="00F03933"/>
    <w:rsid w:val="00F044A4"/>
    <w:rsid w:val="00F04FE6"/>
    <w:rsid w:val="00F05D4C"/>
    <w:rsid w:val="00F06860"/>
    <w:rsid w:val="00F07DBE"/>
    <w:rsid w:val="00F10643"/>
    <w:rsid w:val="00F11CAA"/>
    <w:rsid w:val="00F1256D"/>
    <w:rsid w:val="00F14EFB"/>
    <w:rsid w:val="00F16057"/>
    <w:rsid w:val="00F21723"/>
    <w:rsid w:val="00F21B26"/>
    <w:rsid w:val="00F2352A"/>
    <w:rsid w:val="00F238AB"/>
    <w:rsid w:val="00F25318"/>
    <w:rsid w:val="00F2682A"/>
    <w:rsid w:val="00F2742D"/>
    <w:rsid w:val="00F27CBE"/>
    <w:rsid w:val="00F30AA3"/>
    <w:rsid w:val="00F3180D"/>
    <w:rsid w:val="00F3279E"/>
    <w:rsid w:val="00F33C0F"/>
    <w:rsid w:val="00F3428E"/>
    <w:rsid w:val="00F36D95"/>
    <w:rsid w:val="00F36DDB"/>
    <w:rsid w:val="00F36F32"/>
    <w:rsid w:val="00F40687"/>
    <w:rsid w:val="00F40D00"/>
    <w:rsid w:val="00F40FC7"/>
    <w:rsid w:val="00F424D4"/>
    <w:rsid w:val="00F44354"/>
    <w:rsid w:val="00F4596F"/>
    <w:rsid w:val="00F45CE4"/>
    <w:rsid w:val="00F46EFC"/>
    <w:rsid w:val="00F50941"/>
    <w:rsid w:val="00F50DE7"/>
    <w:rsid w:val="00F51DEA"/>
    <w:rsid w:val="00F53F8A"/>
    <w:rsid w:val="00F55B2E"/>
    <w:rsid w:val="00F55BE0"/>
    <w:rsid w:val="00F55D29"/>
    <w:rsid w:val="00F607D1"/>
    <w:rsid w:val="00F61025"/>
    <w:rsid w:val="00F621F7"/>
    <w:rsid w:val="00F62BDA"/>
    <w:rsid w:val="00F62E08"/>
    <w:rsid w:val="00F70B13"/>
    <w:rsid w:val="00F70DF5"/>
    <w:rsid w:val="00F72323"/>
    <w:rsid w:val="00F73636"/>
    <w:rsid w:val="00F75116"/>
    <w:rsid w:val="00F751BA"/>
    <w:rsid w:val="00F75BCB"/>
    <w:rsid w:val="00F76F78"/>
    <w:rsid w:val="00F7709B"/>
    <w:rsid w:val="00F815E4"/>
    <w:rsid w:val="00F824EF"/>
    <w:rsid w:val="00F83784"/>
    <w:rsid w:val="00F85AB2"/>
    <w:rsid w:val="00F85BCD"/>
    <w:rsid w:val="00F908F8"/>
    <w:rsid w:val="00F90F16"/>
    <w:rsid w:val="00F918F1"/>
    <w:rsid w:val="00F93557"/>
    <w:rsid w:val="00F9487F"/>
    <w:rsid w:val="00F94F85"/>
    <w:rsid w:val="00F96CD1"/>
    <w:rsid w:val="00F976D3"/>
    <w:rsid w:val="00FA295A"/>
    <w:rsid w:val="00FA3A68"/>
    <w:rsid w:val="00FA5BE6"/>
    <w:rsid w:val="00FA6704"/>
    <w:rsid w:val="00FA7861"/>
    <w:rsid w:val="00FB007E"/>
    <w:rsid w:val="00FB02F9"/>
    <w:rsid w:val="00FB0E54"/>
    <w:rsid w:val="00FB162C"/>
    <w:rsid w:val="00FB193C"/>
    <w:rsid w:val="00FB2606"/>
    <w:rsid w:val="00FB3725"/>
    <w:rsid w:val="00FB47DD"/>
    <w:rsid w:val="00FB6A03"/>
    <w:rsid w:val="00FB7437"/>
    <w:rsid w:val="00FB7520"/>
    <w:rsid w:val="00FB76D3"/>
    <w:rsid w:val="00FB7B05"/>
    <w:rsid w:val="00FC0A10"/>
    <w:rsid w:val="00FC1433"/>
    <w:rsid w:val="00FC2165"/>
    <w:rsid w:val="00FC3EC9"/>
    <w:rsid w:val="00FC62AB"/>
    <w:rsid w:val="00FC7F79"/>
    <w:rsid w:val="00FD131D"/>
    <w:rsid w:val="00FD25E4"/>
    <w:rsid w:val="00FD263C"/>
    <w:rsid w:val="00FD2778"/>
    <w:rsid w:val="00FD2E11"/>
    <w:rsid w:val="00FD4835"/>
    <w:rsid w:val="00FD54C4"/>
    <w:rsid w:val="00FD5EA0"/>
    <w:rsid w:val="00FD659B"/>
    <w:rsid w:val="00FD75CB"/>
    <w:rsid w:val="00FE07C6"/>
    <w:rsid w:val="00FE0F11"/>
    <w:rsid w:val="00FE1E18"/>
    <w:rsid w:val="00FE2C63"/>
    <w:rsid w:val="00FE3A23"/>
    <w:rsid w:val="00FE642E"/>
    <w:rsid w:val="00FF14F6"/>
    <w:rsid w:val="00FF213F"/>
    <w:rsid w:val="00FF273A"/>
    <w:rsid w:val="00FF3DD6"/>
    <w:rsid w:val="00FF4353"/>
    <w:rsid w:val="00FF4382"/>
    <w:rsid w:val="00FF5247"/>
    <w:rsid w:val="00FF5E40"/>
    <w:rsid w:val="010EA76D"/>
    <w:rsid w:val="012B9263"/>
    <w:rsid w:val="017A9CF9"/>
    <w:rsid w:val="0188192A"/>
    <w:rsid w:val="01A537F5"/>
    <w:rsid w:val="01C05ABE"/>
    <w:rsid w:val="022F08ED"/>
    <w:rsid w:val="02883606"/>
    <w:rsid w:val="02E1D8F7"/>
    <w:rsid w:val="02EB40D8"/>
    <w:rsid w:val="02F6FEB0"/>
    <w:rsid w:val="03591523"/>
    <w:rsid w:val="0362FC52"/>
    <w:rsid w:val="0368188D"/>
    <w:rsid w:val="03700FFA"/>
    <w:rsid w:val="0398B9D5"/>
    <w:rsid w:val="03C6684E"/>
    <w:rsid w:val="03E4F0D4"/>
    <w:rsid w:val="0449B0D2"/>
    <w:rsid w:val="044A0AC8"/>
    <w:rsid w:val="04650DDB"/>
    <w:rsid w:val="049AE9C6"/>
    <w:rsid w:val="04BF2274"/>
    <w:rsid w:val="04C6AA58"/>
    <w:rsid w:val="0516028D"/>
    <w:rsid w:val="05B51076"/>
    <w:rsid w:val="06329FB5"/>
    <w:rsid w:val="06462783"/>
    <w:rsid w:val="0680969E"/>
    <w:rsid w:val="06BCD38B"/>
    <w:rsid w:val="07EE767A"/>
    <w:rsid w:val="080FB3DF"/>
    <w:rsid w:val="08382C58"/>
    <w:rsid w:val="08EB1309"/>
    <w:rsid w:val="0916C6A0"/>
    <w:rsid w:val="091AB2A6"/>
    <w:rsid w:val="09659615"/>
    <w:rsid w:val="09E4435B"/>
    <w:rsid w:val="09FE589C"/>
    <w:rsid w:val="0A644583"/>
    <w:rsid w:val="0A9055E9"/>
    <w:rsid w:val="0A996EA4"/>
    <w:rsid w:val="0B69CF32"/>
    <w:rsid w:val="0C3232D2"/>
    <w:rsid w:val="0C32F283"/>
    <w:rsid w:val="0C3E1C67"/>
    <w:rsid w:val="0C526DD3"/>
    <w:rsid w:val="0C57A870"/>
    <w:rsid w:val="0CE91E32"/>
    <w:rsid w:val="0CEFD822"/>
    <w:rsid w:val="0D1A81A1"/>
    <w:rsid w:val="0D1BB79D"/>
    <w:rsid w:val="0D328563"/>
    <w:rsid w:val="0D36816B"/>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E709"/>
    <w:rsid w:val="0F72C380"/>
    <w:rsid w:val="0F7B28A2"/>
    <w:rsid w:val="0F7F6B76"/>
    <w:rsid w:val="0FE50BE9"/>
    <w:rsid w:val="100B5638"/>
    <w:rsid w:val="1053585F"/>
    <w:rsid w:val="1094DDF8"/>
    <w:rsid w:val="10C50EB7"/>
    <w:rsid w:val="111ABB0C"/>
    <w:rsid w:val="113E376E"/>
    <w:rsid w:val="117A557F"/>
    <w:rsid w:val="118BA9EC"/>
    <w:rsid w:val="119CE871"/>
    <w:rsid w:val="11AFAA9C"/>
    <w:rsid w:val="11C7E764"/>
    <w:rsid w:val="1201CDBD"/>
    <w:rsid w:val="12450077"/>
    <w:rsid w:val="126BF2D1"/>
    <w:rsid w:val="12E5F82B"/>
    <w:rsid w:val="13A16D5A"/>
    <w:rsid w:val="13D02DA9"/>
    <w:rsid w:val="13DB5D28"/>
    <w:rsid w:val="14599442"/>
    <w:rsid w:val="14677938"/>
    <w:rsid w:val="146A4926"/>
    <w:rsid w:val="14924888"/>
    <w:rsid w:val="14FAEA07"/>
    <w:rsid w:val="157829A8"/>
    <w:rsid w:val="15BD2097"/>
    <w:rsid w:val="15D4744D"/>
    <w:rsid w:val="15F7F44F"/>
    <w:rsid w:val="16061987"/>
    <w:rsid w:val="161666C3"/>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290750"/>
    <w:rsid w:val="1A754C66"/>
    <w:rsid w:val="1A7C8AE8"/>
    <w:rsid w:val="1AE15FED"/>
    <w:rsid w:val="1BEBE2BD"/>
    <w:rsid w:val="1C1CFB2E"/>
    <w:rsid w:val="1C44C621"/>
    <w:rsid w:val="1C694A38"/>
    <w:rsid w:val="1C7D41A4"/>
    <w:rsid w:val="1CEC46BC"/>
    <w:rsid w:val="1D1E2BD5"/>
    <w:rsid w:val="1D2C58BA"/>
    <w:rsid w:val="1D41AC89"/>
    <w:rsid w:val="1D5F036A"/>
    <w:rsid w:val="1D929F99"/>
    <w:rsid w:val="1D9EC77C"/>
    <w:rsid w:val="1DABC7F6"/>
    <w:rsid w:val="1DAE1A2D"/>
    <w:rsid w:val="1EB05221"/>
    <w:rsid w:val="1EEBC602"/>
    <w:rsid w:val="1F25A24B"/>
    <w:rsid w:val="1F59945B"/>
    <w:rsid w:val="1F65E93D"/>
    <w:rsid w:val="1FD763A7"/>
    <w:rsid w:val="208BEAA5"/>
    <w:rsid w:val="20A0BEC0"/>
    <w:rsid w:val="20CA405B"/>
    <w:rsid w:val="21579ECC"/>
    <w:rsid w:val="2207B763"/>
    <w:rsid w:val="22194C30"/>
    <w:rsid w:val="22397F0F"/>
    <w:rsid w:val="224D77A0"/>
    <w:rsid w:val="22B407A5"/>
    <w:rsid w:val="23160BB0"/>
    <w:rsid w:val="234DD887"/>
    <w:rsid w:val="23614663"/>
    <w:rsid w:val="23916F5A"/>
    <w:rsid w:val="23A61519"/>
    <w:rsid w:val="2401E11D"/>
    <w:rsid w:val="241B097A"/>
    <w:rsid w:val="244882F3"/>
    <w:rsid w:val="2473273B"/>
    <w:rsid w:val="2491556F"/>
    <w:rsid w:val="24CCB300"/>
    <w:rsid w:val="25B6D9DB"/>
    <w:rsid w:val="25BF2340"/>
    <w:rsid w:val="25E29D0E"/>
    <w:rsid w:val="25FF182D"/>
    <w:rsid w:val="26008D0B"/>
    <w:rsid w:val="262285BB"/>
    <w:rsid w:val="26379468"/>
    <w:rsid w:val="265590C6"/>
    <w:rsid w:val="265936F0"/>
    <w:rsid w:val="26C20029"/>
    <w:rsid w:val="26C2E30C"/>
    <w:rsid w:val="278E6D1E"/>
    <w:rsid w:val="27994FBD"/>
    <w:rsid w:val="288FD537"/>
    <w:rsid w:val="2896341D"/>
    <w:rsid w:val="28C7357B"/>
    <w:rsid w:val="28CC0D87"/>
    <w:rsid w:val="29033562"/>
    <w:rsid w:val="291D3E87"/>
    <w:rsid w:val="29234929"/>
    <w:rsid w:val="29788FB9"/>
    <w:rsid w:val="29933F6A"/>
    <w:rsid w:val="29C599C1"/>
    <w:rsid w:val="2A45AD14"/>
    <w:rsid w:val="2A63522C"/>
    <w:rsid w:val="2A9C0672"/>
    <w:rsid w:val="2AD09670"/>
    <w:rsid w:val="2AD3FF13"/>
    <w:rsid w:val="2B23A108"/>
    <w:rsid w:val="2B45E4E0"/>
    <w:rsid w:val="2B79D3B0"/>
    <w:rsid w:val="2BA050CE"/>
    <w:rsid w:val="2C09F40D"/>
    <w:rsid w:val="2C348917"/>
    <w:rsid w:val="2C3D2910"/>
    <w:rsid w:val="2C8551C5"/>
    <w:rsid w:val="2C9794FE"/>
    <w:rsid w:val="2CC24FA4"/>
    <w:rsid w:val="2D20AC50"/>
    <w:rsid w:val="2DDF8A52"/>
    <w:rsid w:val="2DE2842B"/>
    <w:rsid w:val="2E074BBB"/>
    <w:rsid w:val="2E215F8F"/>
    <w:rsid w:val="2E5B41CA"/>
    <w:rsid w:val="2EE25771"/>
    <w:rsid w:val="2EF66A7F"/>
    <w:rsid w:val="2EFFBCBE"/>
    <w:rsid w:val="2F335B4E"/>
    <w:rsid w:val="2F7772AB"/>
    <w:rsid w:val="2F8448D9"/>
    <w:rsid w:val="2F90326E"/>
    <w:rsid w:val="2F9F1652"/>
    <w:rsid w:val="2FA9BE77"/>
    <w:rsid w:val="30E6C837"/>
    <w:rsid w:val="3132FAA8"/>
    <w:rsid w:val="31E9B1BC"/>
    <w:rsid w:val="32214DC6"/>
    <w:rsid w:val="324DD42F"/>
    <w:rsid w:val="328244C9"/>
    <w:rsid w:val="32B37ED4"/>
    <w:rsid w:val="32DEDE3D"/>
    <w:rsid w:val="3385AEFC"/>
    <w:rsid w:val="33F4EF8A"/>
    <w:rsid w:val="33FBDD95"/>
    <w:rsid w:val="3460D672"/>
    <w:rsid w:val="351499A9"/>
    <w:rsid w:val="3539B599"/>
    <w:rsid w:val="356EA367"/>
    <w:rsid w:val="3585DF7B"/>
    <w:rsid w:val="35BEE6DD"/>
    <w:rsid w:val="364BC5E6"/>
    <w:rsid w:val="36CC0D1D"/>
    <w:rsid w:val="371E7B16"/>
    <w:rsid w:val="377861BF"/>
    <w:rsid w:val="37BAB938"/>
    <w:rsid w:val="3845AEA6"/>
    <w:rsid w:val="385F9C88"/>
    <w:rsid w:val="38751C7A"/>
    <w:rsid w:val="38BE5D4B"/>
    <w:rsid w:val="38BFC2CF"/>
    <w:rsid w:val="38CE0A98"/>
    <w:rsid w:val="38D2DCEE"/>
    <w:rsid w:val="38FD17FF"/>
    <w:rsid w:val="390F369E"/>
    <w:rsid w:val="399B8BF9"/>
    <w:rsid w:val="39AB1860"/>
    <w:rsid w:val="3A000439"/>
    <w:rsid w:val="3A8F33F1"/>
    <w:rsid w:val="3AA0EA79"/>
    <w:rsid w:val="3AB0FB4C"/>
    <w:rsid w:val="3AFEB3A7"/>
    <w:rsid w:val="3B31AC9E"/>
    <w:rsid w:val="3B380D0E"/>
    <w:rsid w:val="3B39C4D2"/>
    <w:rsid w:val="3B3D5CCC"/>
    <w:rsid w:val="3B9C7204"/>
    <w:rsid w:val="3BC51769"/>
    <w:rsid w:val="3C4714C9"/>
    <w:rsid w:val="3C56BC09"/>
    <w:rsid w:val="3C99BDB2"/>
    <w:rsid w:val="3D5A327F"/>
    <w:rsid w:val="3D7FAE48"/>
    <w:rsid w:val="3E09AF39"/>
    <w:rsid w:val="3E227E49"/>
    <w:rsid w:val="3EB3E7A3"/>
    <w:rsid w:val="3EFCB82B"/>
    <w:rsid w:val="3F44F4ED"/>
    <w:rsid w:val="3FCAEFA2"/>
    <w:rsid w:val="40144E9A"/>
    <w:rsid w:val="40317AF3"/>
    <w:rsid w:val="403B57CF"/>
    <w:rsid w:val="404E7A81"/>
    <w:rsid w:val="406D1016"/>
    <w:rsid w:val="40CE0719"/>
    <w:rsid w:val="40F8D4E6"/>
    <w:rsid w:val="413A3913"/>
    <w:rsid w:val="41539346"/>
    <w:rsid w:val="41A92E8F"/>
    <w:rsid w:val="41E64290"/>
    <w:rsid w:val="42086CD3"/>
    <w:rsid w:val="425CF1C6"/>
    <w:rsid w:val="4344D6B7"/>
    <w:rsid w:val="439B1002"/>
    <w:rsid w:val="43A80BEC"/>
    <w:rsid w:val="43ADFF24"/>
    <w:rsid w:val="43C01974"/>
    <w:rsid w:val="44305244"/>
    <w:rsid w:val="44428DFB"/>
    <w:rsid w:val="4444A753"/>
    <w:rsid w:val="44481CBD"/>
    <w:rsid w:val="44516B79"/>
    <w:rsid w:val="446F82E2"/>
    <w:rsid w:val="4492B1EC"/>
    <w:rsid w:val="44A97FC0"/>
    <w:rsid w:val="44EC9BF5"/>
    <w:rsid w:val="45E05503"/>
    <w:rsid w:val="45F527F5"/>
    <w:rsid w:val="46B92589"/>
    <w:rsid w:val="46C5D17C"/>
    <w:rsid w:val="46D34091"/>
    <w:rsid w:val="46DBDDF6"/>
    <w:rsid w:val="478D5345"/>
    <w:rsid w:val="47ABFB0F"/>
    <w:rsid w:val="47C53D42"/>
    <w:rsid w:val="47D36585"/>
    <w:rsid w:val="47E614C1"/>
    <w:rsid w:val="48027A45"/>
    <w:rsid w:val="48196C32"/>
    <w:rsid w:val="48243CB7"/>
    <w:rsid w:val="482C4538"/>
    <w:rsid w:val="48470BC4"/>
    <w:rsid w:val="48C68B0A"/>
    <w:rsid w:val="49015286"/>
    <w:rsid w:val="49672A29"/>
    <w:rsid w:val="4A3A6EB1"/>
    <w:rsid w:val="4A4D113B"/>
    <w:rsid w:val="4AD8271C"/>
    <w:rsid w:val="4AE5565F"/>
    <w:rsid w:val="4AFD0C2F"/>
    <w:rsid w:val="4BA5E88C"/>
    <w:rsid w:val="4BAB1290"/>
    <w:rsid w:val="4BB6F03A"/>
    <w:rsid w:val="4BD28759"/>
    <w:rsid w:val="4BE1EB3E"/>
    <w:rsid w:val="4C1F495F"/>
    <w:rsid w:val="4C291DC6"/>
    <w:rsid w:val="4C52B68A"/>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D0BB70"/>
    <w:rsid w:val="4ED2055B"/>
    <w:rsid w:val="4EFF7E5F"/>
    <w:rsid w:val="4F69FCC5"/>
    <w:rsid w:val="4F8F3F17"/>
    <w:rsid w:val="4FA3F7C1"/>
    <w:rsid w:val="4FA549E3"/>
    <w:rsid w:val="4FD767CC"/>
    <w:rsid w:val="4FEF6FC4"/>
    <w:rsid w:val="5009C223"/>
    <w:rsid w:val="501416FA"/>
    <w:rsid w:val="506C8BD1"/>
    <w:rsid w:val="50B33152"/>
    <w:rsid w:val="518BF646"/>
    <w:rsid w:val="51AC89DD"/>
    <w:rsid w:val="51B534FC"/>
    <w:rsid w:val="51BFB0AE"/>
    <w:rsid w:val="51C24223"/>
    <w:rsid w:val="51E39907"/>
    <w:rsid w:val="525444F3"/>
    <w:rsid w:val="5302ED23"/>
    <w:rsid w:val="5311A9C9"/>
    <w:rsid w:val="532F3832"/>
    <w:rsid w:val="5367D4A2"/>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C3C00E"/>
    <w:rsid w:val="56DBCD55"/>
    <w:rsid w:val="57506C77"/>
    <w:rsid w:val="57618358"/>
    <w:rsid w:val="57F1D325"/>
    <w:rsid w:val="58096951"/>
    <w:rsid w:val="583CCB5A"/>
    <w:rsid w:val="5853D6AA"/>
    <w:rsid w:val="5866AFB0"/>
    <w:rsid w:val="58CEE328"/>
    <w:rsid w:val="595C9DB2"/>
    <w:rsid w:val="59A9BE95"/>
    <w:rsid w:val="5A067C20"/>
    <w:rsid w:val="5A776ADA"/>
    <w:rsid w:val="5A7F8936"/>
    <w:rsid w:val="5B45E905"/>
    <w:rsid w:val="5B8F8DD8"/>
    <w:rsid w:val="5B90758C"/>
    <w:rsid w:val="5BCF82C6"/>
    <w:rsid w:val="5BFB7A31"/>
    <w:rsid w:val="5D1FBFE9"/>
    <w:rsid w:val="5D60BA61"/>
    <w:rsid w:val="5D66B508"/>
    <w:rsid w:val="5D7B0A3E"/>
    <w:rsid w:val="5E031153"/>
    <w:rsid w:val="5E2886F1"/>
    <w:rsid w:val="5E360322"/>
    <w:rsid w:val="5E601AEB"/>
    <w:rsid w:val="5E7CBA92"/>
    <w:rsid w:val="5EB1A6D3"/>
    <w:rsid w:val="5F067B86"/>
    <w:rsid w:val="5F992AD0"/>
    <w:rsid w:val="5FE1702B"/>
    <w:rsid w:val="603D174F"/>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5E33C9F"/>
    <w:rsid w:val="6630BB54"/>
    <w:rsid w:val="6649AA8F"/>
    <w:rsid w:val="66B0C7CE"/>
    <w:rsid w:val="66B3EEC5"/>
    <w:rsid w:val="67122F7B"/>
    <w:rsid w:val="674F6FA8"/>
    <w:rsid w:val="67CD14AC"/>
    <w:rsid w:val="6803D603"/>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0C6826"/>
    <w:rsid w:val="6B1FD2A6"/>
    <w:rsid w:val="6B6B8239"/>
    <w:rsid w:val="6B7CFC43"/>
    <w:rsid w:val="6B80537D"/>
    <w:rsid w:val="6B90605F"/>
    <w:rsid w:val="6B949A87"/>
    <w:rsid w:val="6B964473"/>
    <w:rsid w:val="6C03EE59"/>
    <w:rsid w:val="6C1662B8"/>
    <w:rsid w:val="6C7210F9"/>
    <w:rsid w:val="6C8EA55E"/>
    <w:rsid w:val="6C9C00C9"/>
    <w:rsid w:val="6C9E135F"/>
    <w:rsid w:val="6CEF6F92"/>
    <w:rsid w:val="6D60EB55"/>
    <w:rsid w:val="6D670F1A"/>
    <w:rsid w:val="6D81361C"/>
    <w:rsid w:val="6D896477"/>
    <w:rsid w:val="6DB602A8"/>
    <w:rsid w:val="6DBCAA63"/>
    <w:rsid w:val="6DC6D8D8"/>
    <w:rsid w:val="6DFA88AD"/>
    <w:rsid w:val="6E5D3C0C"/>
    <w:rsid w:val="6E5D9494"/>
    <w:rsid w:val="6EA02D3E"/>
    <w:rsid w:val="6ECE1806"/>
    <w:rsid w:val="6F1B2038"/>
    <w:rsid w:val="6F2534D8"/>
    <w:rsid w:val="6F7BCB45"/>
    <w:rsid w:val="6FB64B49"/>
    <w:rsid w:val="6FFB68C6"/>
    <w:rsid w:val="701A5DE7"/>
    <w:rsid w:val="702533E3"/>
    <w:rsid w:val="70A1DD27"/>
    <w:rsid w:val="70F3B3AD"/>
    <w:rsid w:val="71077E3A"/>
    <w:rsid w:val="71190112"/>
    <w:rsid w:val="716FE866"/>
    <w:rsid w:val="71918FEC"/>
    <w:rsid w:val="71C2ECBB"/>
    <w:rsid w:val="721BA3BA"/>
    <w:rsid w:val="721D6286"/>
    <w:rsid w:val="724AF432"/>
    <w:rsid w:val="7280B0B4"/>
    <w:rsid w:val="7297BCA6"/>
    <w:rsid w:val="72E1551E"/>
    <w:rsid w:val="73070988"/>
    <w:rsid w:val="732AE48B"/>
    <w:rsid w:val="738C69BE"/>
    <w:rsid w:val="73FF6396"/>
    <w:rsid w:val="74139541"/>
    <w:rsid w:val="7436140B"/>
    <w:rsid w:val="75166D84"/>
    <w:rsid w:val="75887C3D"/>
    <w:rsid w:val="759344DA"/>
    <w:rsid w:val="762874E7"/>
    <w:rsid w:val="76391941"/>
    <w:rsid w:val="764DEA85"/>
    <w:rsid w:val="76D81126"/>
    <w:rsid w:val="76DCFEBC"/>
    <w:rsid w:val="76E03528"/>
    <w:rsid w:val="77AD5FD0"/>
    <w:rsid w:val="77F01FA1"/>
    <w:rsid w:val="7800D170"/>
    <w:rsid w:val="78539C3E"/>
    <w:rsid w:val="785D5AC4"/>
    <w:rsid w:val="787C0589"/>
    <w:rsid w:val="78A4B0F9"/>
    <w:rsid w:val="78F41F26"/>
    <w:rsid w:val="79972BC0"/>
    <w:rsid w:val="79CC15CD"/>
    <w:rsid w:val="7A429C20"/>
    <w:rsid w:val="7A463050"/>
    <w:rsid w:val="7A7BCFEE"/>
    <w:rsid w:val="7A9AE105"/>
    <w:rsid w:val="7AB50320"/>
    <w:rsid w:val="7AEA514D"/>
    <w:rsid w:val="7AEB8FE6"/>
    <w:rsid w:val="7B0A07A4"/>
    <w:rsid w:val="7B8210CC"/>
    <w:rsid w:val="7B9E39EC"/>
    <w:rsid w:val="7BB3A64B"/>
    <w:rsid w:val="7BB8C5B7"/>
    <w:rsid w:val="7C405E5A"/>
    <w:rsid w:val="7C4125F0"/>
    <w:rsid w:val="7C9EDA1A"/>
    <w:rsid w:val="7CB19501"/>
    <w:rsid w:val="7CCBBC2F"/>
    <w:rsid w:val="7CFC6C14"/>
    <w:rsid w:val="7D5904BF"/>
    <w:rsid w:val="7D5FAACC"/>
    <w:rsid w:val="7D9494D9"/>
    <w:rsid w:val="7DC589C4"/>
    <w:rsid w:val="7DD281C7"/>
    <w:rsid w:val="7E3427E9"/>
    <w:rsid w:val="7E3AD816"/>
    <w:rsid w:val="7E40B62C"/>
    <w:rsid w:val="7E5BFC5A"/>
    <w:rsid w:val="7E888A9D"/>
    <w:rsid w:val="7E88A178"/>
    <w:rsid w:val="7EA47486"/>
    <w:rsid w:val="7EEA4C99"/>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8C0D9A56-787E-4EB8-BB1A-663846A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928"/>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1"/>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paragraph" w:customStyle="1" w:styleId="xmsonormal">
    <w:name w:val="x_msonormal"/>
    <w:basedOn w:val="Normal"/>
    <w:rsid w:val="00D43FAE"/>
    <w:pPr>
      <w:spacing w:after="0"/>
    </w:pPr>
    <w:rPr>
      <w:rFonts w:ascii="Aptos" w:hAnsi="Aptos" w:cs="Aptos"/>
      <w:sz w:val="24"/>
      <w:szCs w:val="24"/>
      <w:lang w:val="en-US"/>
    </w:rPr>
  </w:style>
  <w:style w:type="table" w:styleId="PlainTable2">
    <w:name w:val="Plain Table 2"/>
    <w:basedOn w:val="TableNormal"/>
    <w:uiPriority w:val="42"/>
    <w:rsid w:val="00CC1A4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4E73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1765">
      <w:bodyDiv w:val="1"/>
      <w:marLeft w:val="0"/>
      <w:marRight w:val="0"/>
      <w:marTop w:val="0"/>
      <w:marBottom w:val="0"/>
      <w:divBdr>
        <w:top w:val="none" w:sz="0" w:space="0" w:color="auto"/>
        <w:left w:val="none" w:sz="0" w:space="0" w:color="auto"/>
        <w:bottom w:val="none" w:sz="0" w:space="0" w:color="auto"/>
        <w:right w:val="none" w:sz="0" w:space="0" w:color="auto"/>
      </w:divBdr>
    </w:div>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giz.de/en/regions/europe/ukraine/te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iletransfer.giz.d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nk.gov.ua/ua/markets/exchangerat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7F49F003BD4B79B602F86CCED99C83"/>
        <w:category>
          <w:name w:val="Загальні"/>
          <w:gallery w:val="placeholder"/>
        </w:category>
        <w:types>
          <w:type w:val="bbPlcHdr"/>
        </w:types>
        <w:behaviors>
          <w:behavior w:val="content"/>
        </w:behaviors>
        <w:guid w:val="{6BD69B6A-535C-4872-A0EC-B549F6A3196A}"/>
      </w:docPartPr>
      <w:docPartBody>
        <w:p w:rsidR="00D42017" w:rsidRDefault="00780919" w:rsidP="00780919">
          <w:pPr>
            <w:pStyle w:val="177F49F003BD4B79B602F86CCED99C83"/>
          </w:pPr>
          <w:r w:rsidRPr="00610265">
            <w:rPr>
              <w:rStyle w:val="PlaceholderText"/>
              <w:lang w:val="en-GB"/>
            </w:rPr>
            <w:t>s</w:t>
          </w:r>
          <w:r>
            <w:rPr>
              <w:rStyle w:val="PlaceholderText"/>
            </w:rPr>
            <w:t>elect an element</w:t>
          </w:r>
        </w:p>
      </w:docPartBody>
    </w:docPart>
    <w:docPart>
      <w:docPartPr>
        <w:name w:val="19172DABA56142F887805469F23E527E"/>
        <w:category>
          <w:name w:val="Загальні"/>
          <w:gallery w:val="placeholder"/>
        </w:category>
        <w:types>
          <w:type w:val="bbPlcHdr"/>
        </w:types>
        <w:behaviors>
          <w:behavior w:val="content"/>
        </w:behaviors>
        <w:guid w:val="{4DD963C9-DBF0-4DF9-84E9-609A3578FE48}"/>
      </w:docPartPr>
      <w:docPartBody>
        <w:p w:rsidR="00D42017" w:rsidRDefault="00780919" w:rsidP="00780919">
          <w:pPr>
            <w:pStyle w:val="19172DABA56142F887805469F23E527E"/>
          </w:pPr>
          <w:r w:rsidRPr="00610265">
            <w:rPr>
              <w:rStyle w:val="PlaceholderText"/>
            </w:rPr>
            <w:t>s</w:t>
          </w:r>
          <w:r>
            <w:rPr>
              <w:rStyle w:val="PlaceholderText"/>
            </w:rPr>
            <w:t>elect an element</w:t>
          </w:r>
        </w:p>
      </w:docPartBody>
    </w:docPart>
    <w:docPart>
      <w:docPartPr>
        <w:name w:val="452825DC64B04114918156298785CE50"/>
        <w:category>
          <w:name w:val="Allgemein"/>
          <w:gallery w:val="placeholder"/>
        </w:category>
        <w:types>
          <w:type w:val="bbPlcHdr"/>
        </w:types>
        <w:behaviors>
          <w:behavior w:val="content"/>
        </w:behaviors>
        <w:guid w:val="{5BF3841B-3FE3-4F92-BE6B-6436CA945CF4}"/>
      </w:docPartPr>
      <w:docPartBody>
        <w:p w:rsidR="00F44C52" w:rsidRDefault="007715E2" w:rsidP="007715E2">
          <w:pPr>
            <w:pStyle w:val="452825DC64B04114918156298785CE50"/>
          </w:pPr>
          <w:r w:rsidRPr="00610265">
            <w:rPr>
              <w:rStyle w:val="PlaceholderText"/>
              <w:lang w:val="en-GB"/>
            </w:rPr>
            <w:t>s</w:t>
          </w:r>
          <w:r>
            <w:rPr>
              <w:rStyle w:val="PlaceholderText"/>
            </w:rPr>
            <w:t>elect an element</w:t>
          </w:r>
        </w:p>
      </w:docPartBody>
    </w:docPart>
    <w:docPart>
      <w:docPartPr>
        <w:name w:val="8CDBEBED982849498C66ADFCD3120C89"/>
        <w:category>
          <w:name w:val="Allgemein"/>
          <w:gallery w:val="placeholder"/>
        </w:category>
        <w:types>
          <w:type w:val="bbPlcHdr"/>
        </w:types>
        <w:behaviors>
          <w:behavior w:val="content"/>
        </w:behaviors>
        <w:guid w:val="{775BEF92-1BA0-474B-8F39-A7F4E409D7F4}"/>
      </w:docPartPr>
      <w:docPartBody>
        <w:p w:rsidR="00F44C52" w:rsidRDefault="007715E2" w:rsidP="007715E2">
          <w:pPr>
            <w:pStyle w:val="8CDBEBED982849498C66ADFCD3120C89"/>
          </w:pPr>
          <w:r w:rsidRPr="00610265">
            <w:rPr>
              <w:rStyle w:val="PlaceholderText"/>
              <w:lang w:val="en-GB"/>
            </w:rPr>
            <w:t>s</w:t>
          </w:r>
          <w:r>
            <w:rPr>
              <w:rStyle w:val="PlaceholderText"/>
            </w:rPr>
            <w:t>elect an element</w:t>
          </w:r>
        </w:p>
      </w:docPartBody>
    </w:docPart>
    <w:docPart>
      <w:docPartPr>
        <w:name w:val="B8A68731C2684A969CC9537C3D4A66FF"/>
        <w:category>
          <w:name w:val="Allgemein"/>
          <w:gallery w:val="placeholder"/>
        </w:category>
        <w:types>
          <w:type w:val="bbPlcHdr"/>
        </w:types>
        <w:behaviors>
          <w:behavior w:val="content"/>
        </w:behaviors>
        <w:guid w:val="{7B4AA3C0-E307-4A60-BC3B-E9D97C900647}"/>
      </w:docPartPr>
      <w:docPartBody>
        <w:p w:rsidR="00F44C52" w:rsidRDefault="007715E2" w:rsidP="007715E2">
          <w:pPr>
            <w:pStyle w:val="B8A68731C2684A969CC9537C3D4A66FF"/>
          </w:pPr>
          <w:r w:rsidRPr="00610265">
            <w:rPr>
              <w:rStyle w:val="PlaceholderText"/>
              <w:lang w:val="en-GB"/>
            </w:rPr>
            <w:t>s</w:t>
          </w:r>
          <w:r>
            <w:rPr>
              <w:rStyle w:val="PlaceholderText"/>
            </w:rPr>
            <w:t>elect an element</w:t>
          </w:r>
        </w:p>
      </w:docPartBody>
    </w:docPart>
    <w:docPart>
      <w:docPartPr>
        <w:name w:val="80B1AB75FF7449EF8662DFCDC2986288"/>
        <w:category>
          <w:name w:val="Allgemein"/>
          <w:gallery w:val="placeholder"/>
        </w:category>
        <w:types>
          <w:type w:val="bbPlcHdr"/>
        </w:types>
        <w:behaviors>
          <w:behavior w:val="content"/>
        </w:behaviors>
        <w:guid w:val="{697B7C77-2E7C-460A-B4D1-7AE5D9917D08}"/>
      </w:docPartPr>
      <w:docPartBody>
        <w:p w:rsidR="00F44C52" w:rsidRDefault="007715E2" w:rsidP="007715E2">
          <w:pPr>
            <w:pStyle w:val="80B1AB75FF7449EF8662DFCDC2986288"/>
          </w:pPr>
          <w:r w:rsidRPr="00610265">
            <w:rPr>
              <w:rStyle w:val="PlaceholderText"/>
              <w:lang w:val="en-GB"/>
            </w:rPr>
            <w:t>s</w:t>
          </w:r>
          <w:r>
            <w:rPr>
              <w:rStyle w:val="PlaceholderText"/>
            </w:rPr>
            <w:t>elect an element</w:t>
          </w:r>
        </w:p>
      </w:docPartBody>
    </w:docPart>
    <w:docPart>
      <w:docPartPr>
        <w:name w:val="787BF2D322474D8DA753CE9DEE796362"/>
        <w:category>
          <w:name w:val="Allgemein"/>
          <w:gallery w:val="placeholder"/>
        </w:category>
        <w:types>
          <w:type w:val="bbPlcHdr"/>
        </w:types>
        <w:behaviors>
          <w:behavior w:val="content"/>
        </w:behaviors>
        <w:guid w:val="{8EEA804C-8FB4-4160-8937-925CD8FB0AA8}"/>
      </w:docPartPr>
      <w:docPartBody>
        <w:p w:rsidR="00F44C52" w:rsidRDefault="007715E2" w:rsidP="007715E2">
          <w:pPr>
            <w:pStyle w:val="787BF2D322474D8DA753CE9DEE796362"/>
          </w:pPr>
          <w:r w:rsidRPr="00610265">
            <w:rPr>
              <w:rStyle w:val="PlaceholderText"/>
              <w:lang w:val="en-GB"/>
            </w:rPr>
            <w:t>s</w:t>
          </w:r>
          <w:r>
            <w:rPr>
              <w:rStyle w:val="PlaceholderText"/>
            </w:rPr>
            <w:t>elect an element</w:t>
          </w:r>
        </w:p>
      </w:docPartBody>
    </w:docPart>
    <w:docPart>
      <w:docPartPr>
        <w:name w:val="2BB92D285C6843C7963A2E531A9E3B45"/>
        <w:category>
          <w:name w:val="Allgemein"/>
          <w:gallery w:val="placeholder"/>
        </w:category>
        <w:types>
          <w:type w:val="bbPlcHdr"/>
        </w:types>
        <w:behaviors>
          <w:behavior w:val="content"/>
        </w:behaviors>
        <w:guid w:val="{7160E343-EC28-41EE-B22F-3280FC3422AD}"/>
      </w:docPartPr>
      <w:docPartBody>
        <w:p w:rsidR="00F44C52" w:rsidRDefault="007715E2" w:rsidP="007715E2">
          <w:pPr>
            <w:pStyle w:val="2BB92D285C6843C7963A2E531A9E3B45"/>
          </w:pPr>
          <w:r w:rsidRPr="00610265">
            <w:rPr>
              <w:rStyle w:val="PlaceholderText"/>
              <w:lang w:val="en-GB"/>
            </w:rPr>
            <w:t>s</w:t>
          </w:r>
          <w:r>
            <w:rPr>
              <w:rStyle w:val="PlaceholderText"/>
            </w:rPr>
            <w:t>elect an element</w:t>
          </w:r>
        </w:p>
      </w:docPartBody>
    </w:docPart>
    <w:docPart>
      <w:docPartPr>
        <w:name w:val="55557769ACC742E39A8C9819C576A59E"/>
        <w:category>
          <w:name w:val="Allgemein"/>
          <w:gallery w:val="placeholder"/>
        </w:category>
        <w:types>
          <w:type w:val="bbPlcHdr"/>
        </w:types>
        <w:behaviors>
          <w:behavior w:val="content"/>
        </w:behaviors>
        <w:guid w:val="{5475979F-E57C-453C-8D03-99CA63C37B8D}"/>
      </w:docPartPr>
      <w:docPartBody>
        <w:p w:rsidR="00F44C52" w:rsidRDefault="007715E2" w:rsidP="007715E2">
          <w:pPr>
            <w:pStyle w:val="55557769ACC742E39A8C9819C576A59E"/>
          </w:pPr>
          <w:r w:rsidRPr="00610265">
            <w:rPr>
              <w:rStyle w:val="PlaceholderText"/>
              <w:lang w:val="en-GB"/>
            </w:rPr>
            <w:t>s</w:t>
          </w:r>
          <w:r>
            <w:rPr>
              <w:rStyle w:val="PlaceholderText"/>
            </w:rPr>
            <w:t>elect an element</w:t>
          </w:r>
        </w:p>
      </w:docPartBody>
    </w:docPart>
    <w:docPart>
      <w:docPartPr>
        <w:name w:val="78C6E2C34BC04A4DAD9445D0ECF058A8"/>
        <w:category>
          <w:name w:val="Allgemein"/>
          <w:gallery w:val="placeholder"/>
        </w:category>
        <w:types>
          <w:type w:val="bbPlcHdr"/>
        </w:types>
        <w:behaviors>
          <w:behavior w:val="content"/>
        </w:behaviors>
        <w:guid w:val="{FC9A7353-C057-47BE-B7A9-EA2A5BA4B874}"/>
      </w:docPartPr>
      <w:docPartBody>
        <w:p w:rsidR="00F44C52" w:rsidRDefault="007715E2" w:rsidP="007715E2">
          <w:pPr>
            <w:pStyle w:val="78C6E2C34BC04A4DAD9445D0ECF058A8"/>
          </w:pPr>
          <w:r w:rsidRPr="00610265">
            <w:rPr>
              <w:rStyle w:val="PlaceholderText"/>
              <w:lang w:val="en-GB"/>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2456C"/>
    <w:rsid w:val="00035D95"/>
    <w:rsid w:val="00075651"/>
    <w:rsid w:val="0008669A"/>
    <w:rsid w:val="00091AEB"/>
    <w:rsid w:val="000A6B2D"/>
    <w:rsid w:val="000B5E6B"/>
    <w:rsid w:val="000D58D6"/>
    <w:rsid w:val="000F56C5"/>
    <w:rsid w:val="001130FA"/>
    <w:rsid w:val="0012462D"/>
    <w:rsid w:val="00133C09"/>
    <w:rsid w:val="001350A1"/>
    <w:rsid w:val="00136B15"/>
    <w:rsid w:val="00204155"/>
    <w:rsid w:val="00213D95"/>
    <w:rsid w:val="00225B91"/>
    <w:rsid w:val="00257463"/>
    <w:rsid w:val="00263836"/>
    <w:rsid w:val="002741F3"/>
    <w:rsid w:val="00277610"/>
    <w:rsid w:val="0029554D"/>
    <w:rsid w:val="002A1542"/>
    <w:rsid w:val="002C247A"/>
    <w:rsid w:val="00334EFE"/>
    <w:rsid w:val="00347874"/>
    <w:rsid w:val="00350DB8"/>
    <w:rsid w:val="00362931"/>
    <w:rsid w:val="00382E41"/>
    <w:rsid w:val="00385FAC"/>
    <w:rsid w:val="0039142F"/>
    <w:rsid w:val="0039210F"/>
    <w:rsid w:val="003C3C60"/>
    <w:rsid w:val="003D6858"/>
    <w:rsid w:val="003E1C6E"/>
    <w:rsid w:val="003F2B7D"/>
    <w:rsid w:val="003F49E3"/>
    <w:rsid w:val="00416029"/>
    <w:rsid w:val="00427358"/>
    <w:rsid w:val="004400F2"/>
    <w:rsid w:val="004429E3"/>
    <w:rsid w:val="0049249D"/>
    <w:rsid w:val="004B0B9A"/>
    <w:rsid w:val="004C54F8"/>
    <w:rsid w:val="004D5916"/>
    <w:rsid w:val="004F206C"/>
    <w:rsid w:val="004F2BFE"/>
    <w:rsid w:val="00505E6D"/>
    <w:rsid w:val="00547F8F"/>
    <w:rsid w:val="005838F4"/>
    <w:rsid w:val="005869E9"/>
    <w:rsid w:val="005A6597"/>
    <w:rsid w:val="005D7D6D"/>
    <w:rsid w:val="005E5A7D"/>
    <w:rsid w:val="00615453"/>
    <w:rsid w:val="0062055E"/>
    <w:rsid w:val="006915D3"/>
    <w:rsid w:val="006B71C4"/>
    <w:rsid w:val="006C7CBA"/>
    <w:rsid w:val="006F4707"/>
    <w:rsid w:val="00704BB1"/>
    <w:rsid w:val="00707973"/>
    <w:rsid w:val="007234F7"/>
    <w:rsid w:val="007238AD"/>
    <w:rsid w:val="00731587"/>
    <w:rsid w:val="007715E2"/>
    <w:rsid w:val="00780919"/>
    <w:rsid w:val="00782988"/>
    <w:rsid w:val="007A3BE6"/>
    <w:rsid w:val="007B28A1"/>
    <w:rsid w:val="007C4E81"/>
    <w:rsid w:val="007D0575"/>
    <w:rsid w:val="007D079D"/>
    <w:rsid w:val="007D3237"/>
    <w:rsid w:val="007D3C5A"/>
    <w:rsid w:val="007D72B0"/>
    <w:rsid w:val="007E03C2"/>
    <w:rsid w:val="007F0057"/>
    <w:rsid w:val="008060A5"/>
    <w:rsid w:val="008343EF"/>
    <w:rsid w:val="008557A8"/>
    <w:rsid w:val="00874193"/>
    <w:rsid w:val="00890BCA"/>
    <w:rsid w:val="008E5A31"/>
    <w:rsid w:val="008E65EA"/>
    <w:rsid w:val="008E6E52"/>
    <w:rsid w:val="00904A4E"/>
    <w:rsid w:val="00916882"/>
    <w:rsid w:val="00917832"/>
    <w:rsid w:val="0093712B"/>
    <w:rsid w:val="00953C37"/>
    <w:rsid w:val="00955C4D"/>
    <w:rsid w:val="00972C7A"/>
    <w:rsid w:val="0098340E"/>
    <w:rsid w:val="00986802"/>
    <w:rsid w:val="009B365B"/>
    <w:rsid w:val="009C24A0"/>
    <w:rsid w:val="009F3BBA"/>
    <w:rsid w:val="009F6DD0"/>
    <w:rsid w:val="00A03F3A"/>
    <w:rsid w:val="00A466A0"/>
    <w:rsid w:val="00A52171"/>
    <w:rsid w:val="00A5284C"/>
    <w:rsid w:val="00A52B68"/>
    <w:rsid w:val="00A6163E"/>
    <w:rsid w:val="00A647AF"/>
    <w:rsid w:val="00A668CA"/>
    <w:rsid w:val="00A70DC7"/>
    <w:rsid w:val="00A778CC"/>
    <w:rsid w:val="00A80103"/>
    <w:rsid w:val="00A81170"/>
    <w:rsid w:val="00A87697"/>
    <w:rsid w:val="00AC3BD0"/>
    <w:rsid w:val="00AD2227"/>
    <w:rsid w:val="00B03000"/>
    <w:rsid w:val="00B3183A"/>
    <w:rsid w:val="00B37BDD"/>
    <w:rsid w:val="00B84043"/>
    <w:rsid w:val="00B86419"/>
    <w:rsid w:val="00BA339C"/>
    <w:rsid w:val="00BB52E7"/>
    <w:rsid w:val="00BC4AE0"/>
    <w:rsid w:val="00BD2949"/>
    <w:rsid w:val="00BD6E82"/>
    <w:rsid w:val="00C002B0"/>
    <w:rsid w:val="00CA1A32"/>
    <w:rsid w:val="00CB0F82"/>
    <w:rsid w:val="00CB2B64"/>
    <w:rsid w:val="00CD4AAF"/>
    <w:rsid w:val="00CF0801"/>
    <w:rsid w:val="00CF2969"/>
    <w:rsid w:val="00CF36D4"/>
    <w:rsid w:val="00D02273"/>
    <w:rsid w:val="00D42017"/>
    <w:rsid w:val="00D51E78"/>
    <w:rsid w:val="00D528C2"/>
    <w:rsid w:val="00DA12F1"/>
    <w:rsid w:val="00DB63F7"/>
    <w:rsid w:val="00DC67F8"/>
    <w:rsid w:val="00DE5A5D"/>
    <w:rsid w:val="00DE5B4E"/>
    <w:rsid w:val="00DF3057"/>
    <w:rsid w:val="00E01A6F"/>
    <w:rsid w:val="00E1624A"/>
    <w:rsid w:val="00E37B0A"/>
    <w:rsid w:val="00E57BAC"/>
    <w:rsid w:val="00E64330"/>
    <w:rsid w:val="00E7744A"/>
    <w:rsid w:val="00E951F3"/>
    <w:rsid w:val="00ED6605"/>
    <w:rsid w:val="00F029AE"/>
    <w:rsid w:val="00F40D5E"/>
    <w:rsid w:val="00F44C52"/>
    <w:rsid w:val="00F83991"/>
    <w:rsid w:val="00F86471"/>
    <w:rsid w:val="00FA72F3"/>
    <w:rsid w:val="00FB3725"/>
    <w:rsid w:val="00FB49D8"/>
    <w:rsid w:val="00FE6BB1"/>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15E2"/>
    <w:rPr>
      <w:color w:val="808080"/>
    </w:rPr>
  </w:style>
  <w:style w:type="paragraph" w:customStyle="1" w:styleId="177F49F003BD4B79B602F86CCED99C83">
    <w:name w:val="177F49F003BD4B79B602F86CCED99C83"/>
    <w:rsid w:val="00780919"/>
    <w:rPr>
      <w:kern w:val="2"/>
      <w14:ligatures w14:val="standardContextual"/>
    </w:rPr>
  </w:style>
  <w:style w:type="paragraph" w:customStyle="1" w:styleId="19172DABA56142F887805469F23E527E">
    <w:name w:val="19172DABA56142F887805469F23E527E"/>
    <w:rsid w:val="00780919"/>
    <w:rPr>
      <w:kern w:val="2"/>
      <w14:ligatures w14:val="standardContextual"/>
    </w:rPr>
  </w:style>
  <w:style w:type="paragraph" w:customStyle="1" w:styleId="452825DC64B04114918156298785CE50">
    <w:name w:val="452825DC64B04114918156298785CE50"/>
    <w:rsid w:val="007715E2"/>
    <w:pPr>
      <w:spacing w:line="278" w:lineRule="auto"/>
    </w:pPr>
    <w:rPr>
      <w:kern w:val="2"/>
      <w:sz w:val="24"/>
      <w:szCs w:val="24"/>
      <w:lang w:val="de-DE" w:eastAsia="de-DE"/>
      <w14:ligatures w14:val="standardContextual"/>
    </w:rPr>
  </w:style>
  <w:style w:type="paragraph" w:customStyle="1" w:styleId="8CDBEBED982849498C66ADFCD3120C89">
    <w:name w:val="8CDBEBED982849498C66ADFCD3120C89"/>
    <w:rsid w:val="007715E2"/>
    <w:pPr>
      <w:spacing w:line="278" w:lineRule="auto"/>
    </w:pPr>
    <w:rPr>
      <w:kern w:val="2"/>
      <w:sz w:val="24"/>
      <w:szCs w:val="24"/>
      <w:lang w:val="de-DE" w:eastAsia="de-DE"/>
      <w14:ligatures w14:val="standardContextual"/>
    </w:rPr>
  </w:style>
  <w:style w:type="paragraph" w:customStyle="1" w:styleId="B8A68731C2684A969CC9537C3D4A66FF">
    <w:name w:val="B8A68731C2684A969CC9537C3D4A66FF"/>
    <w:rsid w:val="007715E2"/>
    <w:pPr>
      <w:spacing w:line="278" w:lineRule="auto"/>
    </w:pPr>
    <w:rPr>
      <w:kern w:val="2"/>
      <w:sz w:val="24"/>
      <w:szCs w:val="24"/>
      <w:lang w:val="de-DE" w:eastAsia="de-DE"/>
      <w14:ligatures w14:val="standardContextual"/>
    </w:rPr>
  </w:style>
  <w:style w:type="paragraph" w:customStyle="1" w:styleId="80B1AB75FF7449EF8662DFCDC2986288">
    <w:name w:val="80B1AB75FF7449EF8662DFCDC2986288"/>
    <w:rsid w:val="007715E2"/>
    <w:pPr>
      <w:spacing w:line="278" w:lineRule="auto"/>
    </w:pPr>
    <w:rPr>
      <w:kern w:val="2"/>
      <w:sz w:val="24"/>
      <w:szCs w:val="24"/>
      <w:lang w:val="de-DE" w:eastAsia="de-DE"/>
      <w14:ligatures w14:val="standardContextual"/>
    </w:rPr>
  </w:style>
  <w:style w:type="paragraph" w:customStyle="1" w:styleId="787BF2D322474D8DA753CE9DEE796362">
    <w:name w:val="787BF2D322474D8DA753CE9DEE796362"/>
    <w:rsid w:val="007715E2"/>
    <w:pPr>
      <w:spacing w:line="278" w:lineRule="auto"/>
    </w:pPr>
    <w:rPr>
      <w:kern w:val="2"/>
      <w:sz w:val="24"/>
      <w:szCs w:val="24"/>
      <w:lang w:val="de-DE" w:eastAsia="de-DE"/>
      <w14:ligatures w14:val="standardContextual"/>
    </w:rPr>
  </w:style>
  <w:style w:type="paragraph" w:customStyle="1" w:styleId="2BB92D285C6843C7963A2E531A9E3B45">
    <w:name w:val="2BB92D285C6843C7963A2E531A9E3B45"/>
    <w:rsid w:val="007715E2"/>
    <w:pPr>
      <w:spacing w:line="278" w:lineRule="auto"/>
    </w:pPr>
    <w:rPr>
      <w:kern w:val="2"/>
      <w:sz w:val="24"/>
      <w:szCs w:val="24"/>
      <w:lang w:val="de-DE" w:eastAsia="de-DE"/>
      <w14:ligatures w14:val="standardContextual"/>
    </w:rPr>
  </w:style>
  <w:style w:type="paragraph" w:customStyle="1" w:styleId="55557769ACC742E39A8C9819C576A59E">
    <w:name w:val="55557769ACC742E39A8C9819C576A59E"/>
    <w:rsid w:val="007715E2"/>
    <w:pPr>
      <w:spacing w:line="278" w:lineRule="auto"/>
    </w:pPr>
    <w:rPr>
      <w:kern w:val="2"/>
      <w:sz w:val="24"/>
      <w:szCs w:val="24"/>
      <w:lang w:val="de-DE" w:eastAsia="de-DE"/>
      <w14:ligatures w14:val="standardContextual"/>
    </w:rPr>
  </w:style>
  <w:style w:type="paragraph" w:customStyle="1" w:styleId="78C6E2C34BC04A4DAD9445D0ECF058A8">
    <w:name w:val="78C6E2C34BC04A4DAD9445D0ECF058A8"/>
    <w:rsid w:val="007715E2"/>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602fa0ce57c2e5f4f3c9d5413d2a363d">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cf666f8bdf1d5d8af80c8a90fc26609a"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47d30a7d-b41a-4785-a964-e05815a9f29f"/>
    <ds:schemaRef ds:uri="04ac4ecf-9708-45f7-9d64-eaef3bff4f59"/>
  </ds:schemaRefs>
</ds:datastoreItem>
</file>

<file path=customXml/itemProps2.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3.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customXml/itemProps4.xml><?xml version="1.0" encoding="utf-8"?>
<ds:datastoreItem xmlns:ds="http://schemas.openxmlformats.org/officeDocument/2006/customXml" ds:itemID="{CF9FE08B-8FD1-4446-9F25-FF66C6912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ac4ecf-9708-45f7-9d64-eaef3bff4f59"/>
    <ds:schemaRef ds:uri="47d30a7d-b41a-4785-a964-e05815a9f2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20</Pages>
  <Words>7153</Words>
  <Characters>42041</Characters>
  <Application>Microsoft Office Word</Application>
  <DocSecurity>0</DocSecurity>
  <Lines>350</Lines>
  <Paragraphs>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Form 41-14-2, Leistungsbeschreibung (ToR) für die Beschaffung von Dienstleistungen unterhalb des EU Schwellenwertes, englisch, Stand Januar 2023</vt:lpstr>
      <vt:lpstr>Form 41-14-2, Leistungsbeschreibung (ToR) für die Beschaffung von Dienstleistungen unterhalb des EU Schwellenwertes, englisch, Stand Januar 2023</vt:lpstr>
    </vt:vector>
  </TitlesOfParts>
  <Company>GIZ GmbH</Company>
  <LinksUpToDate>false</LinksUpToDate>
  <CharactersWithSpaces>49096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Pidhoretska, Yuliia GIZ UA</cp:lastModifiedBy>
  <cp:revision>9</cp:revision>
  <cp:lastPrinted>2018-06-02T23:44:00Z</cp:lastPrinted>
  <dcterms:created xsi:type="dcterms:W3CDTF">2025-10-29T07:20:00Z</dcterms:created>
  <dcterms:modified xsi:type="dcterms:W3CDTF">2025-11-03T16:47:00Z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